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884" w14:textId="77777777" w:rsidR="00AF2AA3" w:rsidRDefault="00000000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中国农业科学院郑州果树研究所</w:t>
      </w:r>
    </w:p>
    <w:p w14:paraId="0F854324" w14:textId="77777777" w:rsidR="00AF2AA3" w:rsidRDefault="00000000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保安保洁服务采购询价公告</w:t>
      </w:r>
    </w:p>
    <w:p w14:paraId="3392E030" w14:textId="77777777" w:rsidR="00AF2AA3" w:rsidRDefault="00AF2AA3">
      <w:pPr>
        <w:rPr>
          <w:rFonts w:hint="eastAsia"/>
        </w:rPr>
      </w:pPr>
    </w:p>
    <w:p w14:paraId="24A62195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中国农业科学院郑州果树研究所（简称“招标人”）就中国农业科学院郑州果树研究所“保安保洁服务采购”项目进行询价采购，</w:t>
      </w:r>
      <w:proofErr w:type="gramStart"/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现邀请</w:t>
      </w:r>
      <w:proofErr w:type="gramEnd"/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国内合格的供应商来参加密封投标。</w:t>
      </w:r>
    </w:p>
    <w:p w14:paraId="3DC12B7A" w14:textId="5A405837" w:rsidR="00AF2AA3" w:rsidRDefault="00000000">
      <w:pPr>
        <w:pStyle w:val="a7"/>
        <w:widowControl/>
        <w:spacing w:beforeAutospacing="0" w:afterAutospacing="0" w:line="360" w:lineRule="atLeas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a8"/>
          <w:rFonts w:ascii="仿宋_GB2312" w:eastAsia="仿宋_GB2312" w:hAnsi="微软雅黑" w:cs="微软雅黑" w:hint="eastAsia"/>
          <w:color w:val="333333"/>
          <w:sz w:val="32"/>
          <w:szCs w:val="32"/>
        </w:rPr>
        <w:t>一、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项目名称：中国农业科学院郑州果树研究所“保安保洁服务”采购项目</w:t>
      </w:r>
      <w:r w:rsidR="002D1E52">
        <w:rPr>
          <w:rFonts w:ascii="仿宋_GB2312" w:eastAsia="仿宋_GB2312" w:hAnsi="微软雅黑" w:cs="微软雅黑" w:hint="eastAsia"/>
          <w:color w:val="333333"/>
          <w:sz w:val="32"/>
          <w:szCs w:val="32"/>
        </w:rPr>
        <w:t>。</w:t>
      </w:r>
    </w:p>
    <w:p w14:paraId="41796358" w14:textId="26EF8340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二、项目预算：保安服务不超过人民币</w:t>
      </w:r>
      <w:r w:rsidR="00B162DE">
        <w:rPr>
          <w:rFonts w:ascii="仿宋_GB2312" w:eastAsia="仿宋_GB2312" w:hAnsi="微软雅黑" w:cs="微软雅黑" w:hint="eastAsia"/>
          <w:color w:val="333333"/>
          <w:sz w:val="32"/>
          <w:szCs w:val="32"/>
        </w:rPr>
        <w:t>48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.0万元，保洁服务不超过人民币4</w:t>
      </w:r>
      <w:r w:rsidR="00B162DE">
        <w:rPr>
          <w:rFonts w:ascii="仿宋_GB2312" w:eastAsia="仿宋_GB2312" w:hAnsi="微软雅黑" w:cs="微软雅黑" w:hint="eastAsia"/>
          <w:color w:val="333333"/>
          <w:sz w:val="32"/>
          <w:szCs w:val="32"/>
        </w:rPr>
        <w:t>5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.0万，超过采购预算金额的投标文件按无效投标处理。</w:t>
      </w:r>
    </w:p>
    <w:p w14:paraId="68E50467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三、项目内容</w:t>
      </w:r>
    </w:p>
    <w:p w14:paraId="3A392D0E" w14:textId="77777777" w:rsidR="00AF2AA3" w:rsidRDefault="00000000">
      <w:pPr>
        <w:widowControl/>
        <w:shd w:val="clear" w:color="auto" w:fill="FFFFFF"/>
        <w:ind w:firstLine="480"/>
        <w:jc w:val="lef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  <w14:ligatures w14:val="none"/>
        </w:rPr>
        <w:t>3.1保安服务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44"/>
        <w:gridCol w:w="6343"/>
      </w:tblGrid>
      <w:tr w:rsidR="00AF2AA3" w14:paraId="081C076D" w14:textId="77777777">
        <w:trPr>
          <w:trHeight w:val="45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5046" w14:textId="77777777" w:rsidR="00AF2AA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644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服务内容</w:t>
            </w:r>
          </w:p>
        </w:tc>
        <w:tc>
          <w:tcPr>
            <w:tcW w:w="6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98E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服务标准</w:t>
            </w:r>
          </w:p>
        </w:tc>
      </w:tr>
      <w:tr w:rsidR="00AF2AA3" w14:paraId="36FE27CE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9FD7" w14:textId="77777777" w:rsidR="00AF2AA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BA4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C7A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（1）建立保安服务相关制度，并按照执行。</w:t>
            </w:r>
          </w:p>
        </w:tc>
      </w:tr>
      <w:tr w:rsidR="00AF2AA3" w14:paraId="54C43CE4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49EC24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F506E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C65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（2）对巡查、值守及异常情况等做好相关记录，填写规范，保存完好。</w:t>
            </w:r>
          </w:p>
        </w:tc>
      </w:tr>
      <w:tr w:rsidR="00AF2AA3" w14:paraId="55AD91E8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0DAA3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0509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A59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（3）配备保安服务必要的器材。</w:t>
            </w:r>
          </w:p>
        </w:tc>
      </w:tr>
      <w:tr w:rsidR="00AF2AA3" w14:paraId="10373769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5B73" w14:textId="77777777" w:rsidR="00AF2AA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59BE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出入管理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976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（1）办公楼（区）主出入口应当实行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24小时值班制。</w:t>
            </w:r>
          </w:p>
        </w:tc>
      </w:tr>
      <w:tr w:rsidR="00AF2AA3" w14:paraId="75FD292F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58273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7A3E4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2FF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（2）设置门岗。</w:t>
            </w:r>
          </w:p>
        </w:tc>
      </w:tr>
      <w:tr w:rsidR="00AF2AA3" w14:paraId="341834E3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1DADA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58A8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32C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（3）在出入口对外来人员及其携带大件物品、外来车辆进行询问和记录，并与相关部门取得联系，同意后方可进入。</w:t>
            </w:r>
          </w:p>
        </w:tc>
      </w:tr>
      <w:tr w:rsidR="00AF2AA3" w14:paraId="73F05C60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1BE56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FA2DE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C5E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（4）大件物品搬出有相关部门开具的证明和清单，经核实后放行。</w:t>
            </w:r>
          </w:p>
        </w:tc>
      </w:tr>
      <w:tr w:rsidR="00AF2AA3" w14:paraId="5AA1AEF3" w14:textId="77777777">
        <w:trPr>
          <w:trHeight w:val="73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4C752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F815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87D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（5）排查可疑人员，对于不出示证件、不按规定登记、不听劝阻而强行闯入者，及时劝离，必要时通知公安机关进行处理。</w:t>
            </w:r>
          </w:p>
        </w:tc>
      </w:tr>
      <w:tr w:rsidR="00AF2AA3" w14:paraId="208C9CCA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17F84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5994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5C8E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（6）配合相关部门有效疏导如出入口人群集聚、车辆拥堵、货物堵塞道路等情况。</w:t>
            </w:r>
          </w:p>
        </w:tc>
      </w:tr>
      <w:tr w:rsidR="00AF2AA3" w14:paraId="2AE71655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7A5C2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EDC0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604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7）根据物业服务合同约定，对物品进出实行安检、登记、电话确认等分类管理措施。大宗物品进出会同接收部门收件人审检，严防违禁品（包括毒品、军火弹药、管制刀具、易燃易爆品等）、限带品（包括动物、任何未经授权的专业摄影设备、无人机等）进入。</w:t>
            </w:r>
          </w:p>
        </w:tc>
      </w:tr>
      <w:tr w:rsidR="00AF2AA3" w14:paraId="0CD09A6D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082BB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4478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E3B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（8）提供现场接待服务。</w:t>
            </w:r>
          </w:p>
          <w:p w14:paraId="5E12725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①做好来访人员、车辆进出证件登记工作。</w:t>
            </w:r>
          </w:p>
          <w:p w14:paraId="04B98C0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②严禁无关人员、可疑人员和危险物品进入办公楼（区）内。</w:t>
            </w:r>
          </w:p>
          <w:p w14:paraId="5D3D141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③物品摆放整齐有序、分类放置。</w:t>
            </w:r>
          </w:p>
          <w:p w14:paraId="0B38E81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④现场办理等待时间不超过5分钟，等待较长时间应当及时沟通。</w:t>
            </w:r>
          </w:p>
          <w:p w14:paraId="212C6824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⑤对来访人员咨询、建议、求助等事项，及时协助处理或答复</w:t>
            </w:r>
          </w:p>
          <w:p w14:paraId="3FA3DFE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⑥与被访人进行核实确认；告知被访人的办公室门牌号；告知访客注意事项（根据实际需要填写注意事项）。</w:t>
            </w:r>
          </w:p>
        </w:tc>
      </w:tr>
      <w:tr w:rsidR="00AF2AA3" w14:paraId="43E6C64F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F95A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BC8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值班巡查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324E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（1）建立24小时值班巡查制度。</w:t>
            </w:r>
          </w:p>
        </w:tc>
      </w:tr>
      <w:tr w:rsidR="00AF2AA3" w14:paraId="7DA369EF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294CD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3369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237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（2）制定巡查路线，按照指定时间和路线执行，加强重点区域、重点部位及装修区域的巡查。</w:t>
            </w:r>
          </w:p>
        </w:tc>
      </w:tr>
      <w:tr w:rsidR="00AF2AA3" w14:paraId="21F46A14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23E566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41900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EF8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（3）巡查期间保持通信设施设备畅通，遇到异常情况立即上报并在现场采取相应措施。</w:t>
            </w:r>
          </w:p>
        </w:tc>
      </w:tr>
      <w:tr w:rsidR="00AF2AA3" w14:paraId="06ED07BE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653EA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DF8E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4E9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（4）收到监控室指令后，巡查人员及时到达指定地点并迅速采取相应措施。</w:t>
            </w:r>
          </w:p>
        </w:tc>
      </w:tr>
      <w:tr w:rsidR="00AF2AA3" w14:paraId="28EF4A94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A943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53BF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监控值守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892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（1）监控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室环境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符合系统设备运行要求，定期进行检查和检测，确保系统功能正常。</w:t>
            </w:r>
          </w:p>
        </w:tc>
      </w:tr>
      <w:tr w:rsidR="00AF2AA3" w14:paraId="2201C3AA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CC63C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DEE06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2A5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（2）监控设备24小时正常运行，监控室实行专人24小时值班制度。</w:t>
            </w:r>
          </w:p>
        </w:tc>
      </w:tr>
      <w:tr w:rsidR="00AF2AA3" w14:paraId="0E7BDE3B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C20DB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5521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2E3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（3）监控记录画面清晰，视频监控无死角、无盲区。</w:t>
            </w:r>
          </w:p>
        </w:tc>
      </w:tr>
      <w:tr w:rsidR="00AF2AA3" w14:paraId="420F12F4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946A4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7C6D0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ED1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（4）值班期间遵守操作规程和保密制度，做好监控记录的保存工作。</w:t>
            </w:r>
          </w:p>
        </w:tc>
      </w:tr>
      <w:tr w:rsidR="00AF2AA3" w14:paraId="530AFB38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6F4EE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F239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CBC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（5）监控记录保持完整，保存时间不应少于90天。</w:t>
            </w:r>
          </w:p>
        </w:tc>
      </w:tr>
      <w:tr w:rsidR="00AF2AA3" w14:paraId="3D44C3CF" w14:textId="77777777">
        <w:trPr>
          <w:trHeight w:val="5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47054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63E2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214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（6）无关人员进入监控室或查阅监控记录，经授权人批准并做好相关记录。</w:t>
            </w:r>
          </w:p>
        </w:tc>
      </w:tr>
      <w:tr w:rsidR="00AF2AA3" w14:paraId="429FDE9B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8A615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A82AD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20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（7）监控室收到火情等报警信号、其他异常情况信号后，及时上报并安排其他安保人员前往现场进行处理。</w:t>
            </w:r>
          </w:p>
        </w:tc>
      </w:tr>
      <w:tr w:rsidR="00AF2AA3" w14:paraId="2119519B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C145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293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车辆停放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0E5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（1）车辆行驶路线设置合理、规范，导向标志完整、清晰。</w:t>
            </w:r>
          </w:p>
        </w:tc>
      </w:tr>
      <w:tr w:rsidR="00AF2AA3" w14:paraId="31C95838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C7DC6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2064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64A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（2）合理规划车辆停放区域，张贴车辆引导标识，对车辆及停放区域实行规范管理。</w:t>
            </w:r>
          </w:p>
        </w:tc>
      </w:tr>
      <w:tr w:rsidR="00AF2AA3" w14:paraId="03A019FD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A2D1F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1AA6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BE0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（3）严禁在办公楼的公用走道、楼梯间、安全出口处等公共区域停放车辆或充电。</w:t>
            </w:r>
          </w:p>
        </w:tc>
      </w:tr>
      <w:tr w:rsidR="00AF2AA3" w14:paraId="0ED66492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1A86C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702D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B02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（4）非机动车定点有序停放。</w:t>
            </w:r>
          </w:p>
        </w:tc>
      </w:tr>
      <w:tr w:rsidR="00AF2AA3" w14:paraId="4ECB85C1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CE272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80C1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0F5F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（5）发现车辆异常情况及时通知车主，并做好登记；发生交通事故、自然灾害等意外事故时及时赶赴现场疏导和协助处理，响应时间不超过3分钟。</w:t>
            </w:r>
          </w:p>
        </w:tc>
      </w:tr>
      <w:tr w:rsidR="00AF2AA3" w14:paraId="62DD2555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1992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FBC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消防安全管理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30B4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（1）建立消防安全责任制，确定各级消防安全责任人及其职责。</w:t>
            </w:r>
          </w:p>
        </w:tc>
      </w:tr>
      <w:tr w:rsidR="00AF2AA3" w14:paraId="153542A4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E13B5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6DAD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A2D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（2）消防控制室实行24小时值班制度，每班不少于2人。</w:t>
            </w:r>
          </w:p>
        </w:tc>
      </w:tr>
      <w:tr w:rsidR="00AF2AA3" w14:paraId="57A4AB32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A3EF5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E0B6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61E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（3）消火栓、应急照明、应急物资、消防及人员逃生通道、消防车通道可随时正常使用。</w:t>
            </w:r>
          </w:p>
        </w:tc>
      </w:tr>
      <w:tr w:rsidR="00AF2AA3" w14:paraId="5C63EBC8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87ECB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5259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BE4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（4）易燃易爆品、重要消防设备专区专人巡查，做好相关记录。</w:t>
            </w:r>
          </w:p>
        </w:tc>
      </w:tr>
      <w:tr w:rsidR="00AF2AA3" w14:paraId="0A1A6540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93BC4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67516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D79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（5）定期组织消防安全宣传，每半年至少开展1次消防演练。</w:t>
            </w:r>
          </w:p>
        </w:tc>
      </w:tr>
      <w:tr w:rsidR="00AF2AA3" w14:paraId="220C7F23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F91B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44C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突发事件处理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09B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（1）制定突发事件安全责任书，明确突发事件责任人及应承担的安全责任。</w:t>
            </w:r>
          </w:p>
        </w:tc>
      </w:tr>
      <w:tr w:rsidR="00AF2AA3" w14:paraId="17CCE590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635B5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7525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E1E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（2）建立应急突发事件处置队伍，明确各自的职责。</w:t>
            </w:r>
          </w:p>
        </w:tc>
      </w:tr>
      <w:tr w:rsidR="00AF2AA3" w14:paraId="6A3D320D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F70D9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8FCC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AD1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（3）识别、分析各种潜在风险，针对不同风险类型制定相应解决方案，并配备应急物资。</w:t>
            </w:r>
          </w:p>
        </w:tc>
      </w:tr>
      <w:tr w:rsidR="00AF2AA3" w14:paraId="487DD221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60480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76BE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639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（4）每半年至少开展1次突发事件应急演练，并有相应记录。</w:t>
            </w:r>
          </w:p>
        </w:tc>
      </w:tr>
      <w:tr w:rsidR="00AF2AA3" w14:paraId="59577AEA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304E5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F94E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B90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（5）发生意外事件时，及时采取应急措施，维护办公区域物业服务正常进行，保护人身财产安全。</w:t>
            </w:r>
          </w:p>
        </w:tc>
      </w:tr>
      <w:tr w:rsidR="00AF2AA3" w14:paraId="6CC6BB2C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34B63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FC96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C70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（6）办公区域物业服务应急预案终止实施后，积极采取措施，在尽可能短的时间内，消除事故带来的不良影响，妥善安置和慰问受害及受影响的人员和部门。</w:t>
            </w:r>
          </w:p>
        </w:tc>
      </w:tr>
      <w:tr w:rsidR="00AF2AA3" w14:paraId="44F2972E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78072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D759D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C74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（7）事故处理后，及时形成事故应急总结报告，完善应急救援工作方案。</w:t>
            </w:r>
          </w:p>
        </w:tc>
      </w:tr>
      <w:tr w:rsidR="00AF2AA3" w14:paraId="17D8096C" w14:textId="77777777">
        <w:trPr>
          <w:trHeight w:val="45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E95E1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8AE3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F0F0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（8）配合做好公共卫生事件的发生和防控。</w:t>
            </w:r>
          </w:p>
        </w:tc>
      </w:tr>
      <w:tr w:rsidR="00AF2AA3" w14:paraId="32D52FBE" w14:textId="77777777">
        <w:trPr>
          <w:trHeight w:val="454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2CBB" w14:textId="77777777" w:rsidR="00AF2AA3" w:rsidRDefault="0000000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DA20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大型活动秩序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CF7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（1）制定相应的活动秩序维护方案，合理安排人员，并对场所的安全隐患进行排查。</w:t>
            </w:r>
          </w:p>
        </w:tc>
      </w:tr>
      <w:tr w:rsidR="00AF2AA3" w14:paraId="0AD4DB30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955202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E33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135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（2）应当保障通道、出入口、停车场等区域畅通。</w:t>
            </w:r>
          </w:p>
        </w:tc>
      </w:tr>
      <w:tr w:rsidR="00AF2AA3" w14:paraId="27330B31" w14:textId="77777777">
        <w:trPr>
          <w:trHeight w:val="45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E9726B" w14:textId="77777777" w:rsidR="00AF2AA3" w:rsidRDefault="00AF2AA3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72C4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0BC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（3）活动举办过程中，做好现场秩序的维护和突发事故的处置工作，确保活动正常进行。</w:t>
            </w:r>
          </w:p>
        </w:tc>
      </w:tr>
    </w:tbl>
    <w:p w14:paraId="6C41233A" w14:textId="77777777" w:rsidR="00AF2AA3" w:rsidRDefault="00AF2AA3">
      <w:pPr>
        <w:widowControl/>
        <w:shd w:val="clear" w:color="auto" w:fill="FFFFFF"/>
        <w:jc w:val="left"/>
        <w:outlineLvl w:val="2"/>
        <w:rPr>
          <w:rFonts w:ascii="仿宋_GB2312" w:eastAsia="仿宋_GB2312" w:hAnsi="宋体" w:cs="宋体" w:hint="eastAsia"/>
          <w:color w:val="000000"/>
          <w:kern w:val="0"/>
          <w:szCs w:val="21"/>
          <w14:ligatures w14:val="none"/>
        </w:rPr>
      </w:pPr>
    </w:p>
    <w:p w14:paraId="19F14C67" w14:textId="77777777" w:rsidR="00AF2AA3" w:rsidRDefault="00000000">
      <w:pPr>
        <w:widowControl/>
        <w:shd w:val="clear" w:color="auto" w:fill="FFFFFF"/>
        <w:ind w:firstLine="480"/>
        <w:jc w:val="lef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  <w14:ligatures w14:val="none"/>
        </w:rPr>
        <w:t>3.2保洁服务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01"/>
        <w:gridCol w:w="6546"/>
      </w:tblGrid>
      <w:tr w:rsidR="00AF2AA3" w14:paraId="0CB1F4C9" w14:textId="77777777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C74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1A6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服务内容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D36E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服务标准</w:t>
            </w:r>
          </w:p>
        </w:tc>
      </w:tr>
      <w:tr w:rsidR="00AF2AA3" w14:paraId="0D402895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83F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208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CDE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（1）建立保洁服务的工作制度及工作计划，并按照执行。</w:t>
            </w:r>
          </w:p>
        </w:tc>
      </w:tr>
      <w:tr w:rsidR="00AF2AA3" w14:paraId="1EBE6CBA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193CC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FF7B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E69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（2）做好保洁服务工作记录，记录填写规范、保存完好。</w:t>
            </w:r>
          </w:p>
        </w:tc>
      </w:tr>
      <w:tr w:rsidR="00AF2AA3" w14:paraId="5EFC23A0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5DD9B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4FEA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B5C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（3）作业时采取安全防护措施，防止对作业人员或他人造成伤害。相关耗材的环保、安全性等应当符合国家相关规定要求。</w:t>
            </w:r>
          </w:p>
        </w:tc>
      </w:tr>
      <w:tr w:rsidR="00AF2AA3" w14:paraId="3B38C87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FA1E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228FD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965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（4）进入保密区域时，有采购人相关人员全程在场。</w:t>
            </w:r>
          </w:p>
        </w:tc>
      </w:tr>
      <w:tr w:rsidR="00AF2AA3" w14:paraId="3FD42306" w14:textId="77777777">
        <w:trPr>
          <w:trHeight w:val="150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244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F90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办公用房区域保洁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F9A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（1）大厅、楼内公共通道：</w:t>
            </w:r>
          </w:p>
          <w:p w14:paraId="59B57F2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①公共通道保持干净，无异味、无杂物、无积水，每日至少开展2次清洁作业。特殊情况，随时开展清洁作业。</w:t>
            </w:r>
          </w:p>
          <w:p w14:paraId="22DB3FE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②门窗玻璃干净无尘，透光性好，每周至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少开展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1次清洁作业。</w:t>
            </w:r>
          </w:p>
          <w:p w14:paraId="502F40C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③指示牌干净，无污渍，每日至少开展1次清洁作业。</w:t>
            </w:r>
          </w:p>
        </w:tc>
      </w:tr>
      <w:tr w:rsidR="00AF2AA3" w14:paraId="3F951901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0812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76DB0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880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（2）电器、消防等设施设备：</w:t>
            </w:r>
          </w:p>
          <w:p w14:paraId="2F18C21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①配电箱、设备机房、会议室音视频设备、消防栓及开关插座等保持表面干净，无尘无污迹，每月至少开展1次清洁作业。</w:t>
            </w:r>
          </w:p>
          <w:p w14:paraId="63DA0F9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②监控摄像头、门禁系统等表面光亮，无尘、无斑点，每月至少开展1次清洁作业。</w:t>
            </w:r>
          </w:p>
        </w:tc>
      </w:tr>
      <w:tr w:rsidR="00AF2AA3" w14:paraId="2AF33E4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D0C96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8AC70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054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（3）楼梯及楼梯间保持干净、无异味、无杂物、无积水，每日至少开展1次清洁作业。</w:t>
            </w:r>
          </w:p>
        </w:tc>
      </w:tr>
      <w:tr w:rsidR="00AF2AA3" w14:paraId="3A6776C4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9E1B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5303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04FF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（4）开水间保持干净、无异味、无杂物、无积水，每日至少开展1次清洁作业。</w:t>
            </w:r>
          </w:p>
        </w:tc>
      </w:tr>
      <w:tr w:rsidR="00AF2AA3" w14:paraId="0E913458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405A9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9F0A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CCE0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（5）作业工具间：</w:t>
            </w:r>
          </w:p>
          <w:p w14:paraId="746A97C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①保持干净，无异味、无杂物、无积水，每日至少开展1次清洁作业。</w:t>
            </w:r>
          </w:p>
          <w:p w14:paraId="384D751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②作业工具摆放整齐有序，表面干净无渍，每日消毒。</w:t>
            </w:r>
          </w:p>
        </w:tc>
      </w:tr>
      <w:tr w:rsidR="00AF2AA3" w14:paraId="37B3C73D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1D0A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EC22E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300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（6）公共卫生间：</w:t>
            </w:r>
          </w:p>
          <w:p w14:paraId="4C7A99A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①保持干净，无异味，垃圾无溢出，每日至少开展2次清洁作业。特殊情况，随时开展清洁作业。</w:t>
            </w:r>
          </w:p>
          <w:p w14:paraId="1664E50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②及时补充厕纸等必要用品。</w:t>
            </w:r>
          </w:p>
        </w:tc>
      </w:tr>
      <w:tr w:rsidR="00AF2AA3" w14:paraId="447D5B11" w14:textId="77777777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F4CC0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0103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8C6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（7）电梯轿厢：</w:t>
            </w:r>
          </w:p>
          <w:p w14:paraId="39C952B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①保持干净，无污渍、无粘贴物、无异味，每日至少开展1次清洁作业。</w:t>
            </w:r>
          </w:p>
          <w:p w14:paraId="7B77F84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②灯具、操作指示板明亮。</w:t>
            </w:r>
          </w:p>
        </w:tc>
      </w:tr>
      <w:tr w:rsidR="00AF2AA3" w14:paraId="1FA00FBE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B84E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650B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11D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（8）平台、屋顶、天沟保持干净，有杂物及时清扫，每月至少开展1次清洁作业。通风橱使用水箱适时清理更换。</w:t>
            </w:r>
          </w:p>
        </w:tc>
      </w:tr>
      <w:tr w:rsidR="00AF2AA3" w14:paraId="22E90DCE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8AD0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40BC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269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（9）石材地面、内墙做好养护工作，每季度开展1次清洁作业。</w:t>
            </w:r>
          </w:p>
        </w:tc>
      </w:tr>
      <w:tr w:rsidR="00AF2AA3" w14:paraId="427305F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34BFC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6EC9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77B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（10）地毯干净、无油渍、无污渍、无褪色，每月至少开展1次清洁作业。</w:t>
            </w:r>
          </w:p>
        </w:tc>
      </w:tr>
      <w:tr w:rsidR="00AF2AA3" w14:paraId="3EC01F47" w14:textId="7777777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98D5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FC839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247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（11）大型会议或培训时及时对会议现场进行检查，做好会场整理清扫工作。</w:t>
            </w:r>
          </w:p>
        </w:tc>
      </w:tr>
      <w:tr w:rsidR="00AF2AA3" w14:paraId="6C03A1A3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B5E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CB0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公共场地区域保洁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3FC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（1）每日清扫道路地面、停车场等公共区域2次，保持干净、无杂物、无积水。</w:t>
            </w:r>
          </w:p>
        </w:tc>
      </w:tr>
      <w:tr w:rsidR="00AF2AA3" w14:paraId="36890D7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CDD1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A33A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D93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（2）雪、冰冻等恶劣天气时及时清扫积水、积雪，并采取安全防护措施。</w:t>
            </w:r>
          </w:p>
        </w:tc>
      </w:tr>
      <w:tr w:rsidR="00AF2AA3" w14:paraId="3DE1413A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74DA6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ABFF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EDFF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（3）各种路标、宣传栏等保持干净，每月至少开展1次清洁作业。</w:t>
            </w:r>
          </w:p>
        </w:tc>
      </w:tr>
      <w:tr w:rsidR="00AF2AA3" w14:paraId="4E41F145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03600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44F0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AB4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（4）清洁室外照明设备，每月至少开展1次清洁作业。</w:t>
            </w:r>
          </w:p>
        </w:tc>
      </w:tr>
      <w:tr w:rsidR="00AF2AA3" w14:paraId="30175810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1CC4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97261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5B0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（5）绿地内无杂物、无改变用途和破坏、践踏、占用现象，每天至少开展1次巡查。</w:t>
            </w:r>
          </w:p>
        </w:tc>
      </w:tr>
      <w:tr w:rsidR="00AF2AA3" w14:paraId="46810AAC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A37F4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152D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3190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（6）办公区外立面定期清洗、2米以上外窗玻璃擦拭，每年至少开展1次清洗。</w:t>
            </w:r>
          </w:p>
        </w:tc>
      </w:tr>
      <w:tr w:rsidR="00AF2AA3" w14:paraId="0E81FACD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4C8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2A3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垃圾处理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282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（1）在指定位置摆放分类垃圾桶，并在显著处张贴垃圾分类标识。分类垃圾桶和垃圾分类标识根据城市的要求设置。</w:t>
            </w:r>
          </w:p>
        </w:tc>
      </w:tr>
      <w:tr w:rsidR="00AF2AA3" w14:paraId="060018C3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F43A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2DB1F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075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（2）垃圾桶身表面干净无污渍，每日开展至少1次清洁作业。</w:t>
            </w:r>
          </w:p>
        </w:tc>
      </w:tr>
      <w:tr w:rsidR="00AF2AA3" w14:paraId="5CA5957E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2972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C9FD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90B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（3）垃圾中转房保持整洁，无明显异味，每日至少开展1次清洁作业。</w:t>
            </w:r>
          </w:p>
        </w:tc>
      </w:tr>
      <w:tr w:rsidR="00AF2AA3" w14:paraId="3D55C496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4FAE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9907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C8F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（4）化粪池清掏，无明显异味，每半年至少开展1次清洁作业。</w:t>
            </w:r>
          </w:p>
        </w:tc>
      </w:tr>
      <w:tr w:rsidR="00AF2AA3" w14:paraId="0D879E3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376F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7148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61F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（5）每个工作日内要对楼层产生的垃圾，进行清理分类，并运至垃圾集中堆放点。</w:t>
            </w:r>
          </w:p>
        </w:tc>
      </w:tr>
      <w:tr w:rsidR="00AF2AA3" w14:paraId="5077E138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CDA17D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8F56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44B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（6）垃圾装袋，日产日清。</w:t>
            </w:r>
          </w:p>
        </w:tc>
      </w:tr>
      <w:tr w:rsidR="00AF2AA3" w14:paraId="0EC4D508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7F8C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00FE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3B4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（7）建立垃圾清运台账，交由规范的渠道回收处理。</w:t>
            </w:r>
          </w:p>
        </w:tc>
      </w:tr>
      <w:tr w:rsidR="00AF2AA3" w14:paraId="57A5ABB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D5D4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FA682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BAE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（8）做好垃圾分类管理的宣传工作，督促并引导全员参与垃圾分类投放。</w:t>
            </w:r>
          </w:p>
        </w:tc>
      </w:tr>
      <w:tr w:rsidR="00AF2AA3" w14:paraId="478F83FE" w14:textId="77777777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9AB7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3536A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CDEB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（9）垃圾分类投放管理工作的执行标准，按城市的要求执行。</w:t>
            </w:r>
          </w:p>
        </w:tc>
      </w:tr>
      <w:tr w:rsidR="00AF2AA3" w14:paraId="18BA0B29" w14:textId="77777777">
        <w:trPr>
          <w:trHeight w:val="53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60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A58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卫生消毒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1DD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（1）办公用房区域、公共场所区域和周围环境预防性卫生消毒，消毒后及时通风，每周至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少开展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1次作业。</w:t>
            </w:r>
          </w:p>
        </w:tc>
      </w:tr>
      <w:tr w:rsidR="00AF2AA3" w14:paraId="3C95BF2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ADFC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71AB3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1D3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（2）采取综合措施消灭老鼠、蟑螂，控制室内外蚊虫孳生，达到基本无蝇，每季度至少开展1次作业。</w:t>
            </w:r>
          </w:p>
        </w:tc>
      </w:tr>
      <w:tr w:rsidR="00AF2AA3" w14:paraId="79E5D0A8" w14:textId="7777777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3959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E6179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51D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（3）发生公共卫生事件时，邀请专业单位开展消毒、检测等工作。</w:t>
            </w:r>
          </w:p>
        </w:tc>
      </w:tr>
    </w:tbl>
    <w:p w14:paraId="0082C867" w14:textId="77777777" w:rsidR="00AF2AA3" w:rsidRDefault="00000000">
      <w:pPr>
        <w:widowControl/>
        <w:shd w:val="clear" w:color="auto" w:fill="FFFFFF"/>
        <w:ind w:firstLine="480"/>
        <w:jc w:val="left"/>
        <w:outlineLvl w:val="2"/>
        <w:rPr>
          <w:rFonts w:ascii="仿宋_GB2312" w:eastAsia="仿宋_GB2312" w:hAnsi="宋体" w:cs="宋体" w:hint="eastAsia"/>
          <w:color w:val="000000"/>
          <w:kern w:val="0"/>
          <w:szCs w:val="21"/>
          <w14:ligatures w14:val="none"/>
        </w:rPr>
      </w:pPr>
      <w:r>
        <w:rPr>
          <w:rFonts w:ascii="仿宋_GB2312" w:eastAsia="仿宋_GB2312" w:hAnsi="宋体" w:cs="宋体" w:hint="eastAsia"/>
          <w:color w:val="333333"/>
          <w:kern w:val="0"/>
          <w:szCs w:val="21"/>
          <w:shd w:val="clear" w:color="auto" w:fill="FFFFFF"/>
          <w14:ligatures w14:val="none"/>
        </w:rPr>
        <w:t> </w:t>
      </w:r>
    </w:p>
    <w:p w14:paraId="344EC533" w14:textId="77777777" w:rsidR="00AF2AA3" w:rsidRDefault="00000000">
      <w:pPr>
        <w:widowControl/>
        <w:shd w:val="clear" w:color="auto" w:fill="FFFFFF"/>
        <w:ind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14:ligatures w14:val="none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  <w14:ligatures w14:val="none"/>
        </w:rPr>
        <w:t>3.3物业人员需求</w:t>
      </w:r>
    </w:p>
    <w:tbl>
      <w:tblPr>
        <w:tblW w:w="8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56"/>
        <w:gridCol w:w="1481"/>
        <w:gridCol w:w="1692"/>
        <w:gridCol w:w="3065"/>
      </w:tblGrid>
      <w:tr w:rsidR="00AF2AA3" w14:paraId="62462843" w14:textId="77777777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0EB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部门职能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877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岗位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86D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同时在岗人数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14C3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岗位所需总人数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663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备注</w:t>
            </w:r>
          </w:p>
        </w:tc>
      </w:tr>
      <w:tr w:rsidR="00AF2AA3" w14:paraId="174E4F13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709A" w14:textId="77777777" w:rsidR="00AF2AA3" w:rsidRDefault="0000000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基本服务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8AC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DA8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C47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C507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27CA7DB8" w14:textId="77777777">
        <w:trPr>
          <w:trHeight w:val="45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41DA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19A4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36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9730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D710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5D9C87A3" w14:textId="77777777">
        <w:trPr>
          <w:trHeight w:val="45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5CDE5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79B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前台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1A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8B0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8D11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5D1B9F72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5679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保洁服务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4D2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领班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B76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41D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90E5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0C05571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0B4BB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150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254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D58F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BFF1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302D1537" w14:textId="77777777">
        <w:trPr>
          <w:trHeight w:val="4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B05B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2634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领班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56A1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521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93B3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AF2AA3" w14:paraId="6229F2B5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3BAFE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7E36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门岗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B29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FD9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15D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24小时</w:t>
            </w:r>
          </w:p>
        </w:tc>
      </w:tr>
      <w:tr w:rsidR="00AF2AA3" w14:paraId="1C715D9F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0F187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B7D7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消控岗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66E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B34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76E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持证上岗，24小时值班。</w:t>
            </w:r>
          </w:p>
        </w:tc>
      </w:tr>
      <w:tr w:rsidR="00AF2AA3" w14:paraId="004E74BA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15B41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92D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巡逻岗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63B2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829A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06BD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24小时</w:t>
            </w:r>
          </w:p>
        </w:tc>
      </w:tr>
      <w:tr w:rsidR="00AF2AA3" w14:paraId="211CBBB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0C4E8" w14:textId="77777777" w:rsidR="00AF2AA3" w:rsidRDefault="00AF2AA3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E11C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车管岗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B57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0B85" w14:textId="77777777" w:rsidR="00AF2AA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A1C4" w14:textId="77777777" w:rsidR="00AF2AA3" w:rsidRDefault="00AF2A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0E25A269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lastRenderedPageBreak/>
        <w:t>四</w:t>
      </w:r>
      <w:r>
        <w:rPr>
          <w:rStyle w:val="a8"/>
          <w:rFonts w:ascii="仿宋_GB2312" w:eastAsia="仿宋_GB2312" w:hAnsi="微软雅黑" w:cs="微软雅黑" w:hint="eastAsia"/>
          <w:color w:val="333333"/>
          <w:sz w:val="32"/>
          <w:szCs w:val="32"/>
        </w:rPr>
        <w:t>、供应商资格要求:</w:t>
      </w:r>
    </w:p>
    <w:p w14:paraId="54D44426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（一）在中华人民共和国注册的、具有独立承担民事责任能力的法人（提供营业执照或多证</w:t>
      </w:r>
      <w:proofErr w:type="gramStart"/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合一证</w:t>
      </w:r>
      <w:proofErr w:type="gramEnd"/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复印件加盖公章）；</w:t>
      </w:r>
    </w:p>
    <w:p w14:paraId="6E4753DF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（二）具有良好的商业信誉和健全的财务会计制度（提供2024年任意一个月的纳税证明材料复印件加盖公章）；</w:t>
      </w:r>
    </w:p>
    <w:p w14:paraId="41698BB2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（三）提供近期的缴纳社会保障资金证明（提供2024年任意一个月的社保缴纳证明复印件加盖公章）；</w:t>
      </w:r>
    </w:p>
    <w:p w14:paraId="092104E8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四）提供参加本次采购活动前三年内，在经营活动中没有重大违法记录的声明函（法人签字并加盖公章原件）；提供参加本次采购活动前五年内，没有在签订合同后因投标人不能履约而解约事实的声明函（法人签字并加盖公章原件）；</w:t>
      </w:r>
    </w:p>
    <w:p w14:paraId="52C5F892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（五）符合法律、行政法规规定的其他条件；</w:t>
      </w:r>
    </w:p>
    <w:p w14:paraId="3119F910" w14:textId="67388941" w:rsidR="00AF2AA3" w:rsidRDefault="00000000" w:rsidP="00B162DE">
      <w:pPr>
        <w:pStyle w:val="a7"/>
        <w:widowControl/>
        <w:spacing w:beforeAutospacing="0" w:afterAutospacing="0" w:line="360" w:lineRule="atLeas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a8"/>
          <w:rFonts w:ascii="仿宋_GB2312" w:eastAsia="仿宋_GB2312" w:hAnsi="微软雅黑" w:cs="微软雅黑" w:hint="eastAsia"/>
          <w:color w:val="333333"/>
          <w:sz w:val="32"/>
          <w:szCs w:val="32"/>
        </w:rPr>
        <w:t>五、招标文件的获取及开标</w:t>
      </w:r>
    </w:p>
    <w:p w14:paraId="4C74B22E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（一）获取招标文件时间：2024年9月24日上午8:30 - 9月25日上午12:00）。</w:t>
      </w:r>
    </w:p>
    <w:p w14:paraId="4E65E42C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（二）响应文件递交截止时间：2024年9月26日12:00。</w:t>
      </w:r>
    </w:p>
    <w:p w14:paraId="35EF38DD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（四）开标时间及地点：2024年9月26日15:00，河南省郑州市未来路南端中国农业科学院郑州果树研究所209室。</w:t>
      </w:r>
    </w:p>
    <w:p w14:paraId="07169776" w14:textId="4DCC8E39" w:rsidR="00AF2AA3" w:rsidRDefault="00000000" w:rsidP="00B162DE">
      <w:pPr>
        <w:pStyle w:val="a7"/>
        <w:widowControl/>
        <w:spacing w:beforeAutospacing="0" w:afterAutospacing="0" w:line="360" w:lineRule="atLeas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a8"/>
          <w:rFonts w:ascii="仿宋_GB2312" w:eastAsia="仿宋_GB2312" w:hAnsi="微软雅黑" w:cs="微软雅黑" w:hint="eastAsia"/>
          <w:color w:val="333333"/>
          <w:sz w:val="32"/>
          <w:szCs w:val="32"/>
        </w:rPr>
        <w:t>六、招标人联系方式和地址</w:t>
      </w:r>
    </w:p>
    <w:p w14:paraId="08BD3DA5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（一）联系人：史老师</w:t>
      </w:r>
    </w:p>
    <w:p w14:paraId="5EF2AA1F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lastRenderedPageBreak/>
        <w:t>（二）联系电话：0371－65330922</w:t>
      </w:r>
    </w:p>
    <w:p w14:paraId="1E755688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（三）电子邮箱：shihuishan@caas.cn</w:t>
      </w:r>
    </w:p>
    <w:p w14:paraId="16856F22" w14:textId="77777777" w:rsidR="00AF2AA3" w:rsidRDefault="00000000">
      <w:pPr>
        <w:pStyle w:val="a7"/>
        <w:widowControl/>
        <w:spacing w:beforeAutospacing="0" w:afterAutospacing="0" w:line="360" w:lineRule="atLeas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（四）联系地址：河南省郑州市未来路南端中国农业科学院郑州果树研究所老科研楼219室</w:t>
      </w:r>
    </w:p>
    <w:p w14:paraId="449176A7" w14:textId="77777777" w:rsidR="00AF2AA3" w:rsidRDefault="00AF2AA3">
      <w:pPr>
        <w:pStyle w:val="a7"/>
        <w:widowControl/>
        <w:spacing w:beforeAutospacing="0" w:afterAutospacing="0" w:line="360" w:lineRule="atLeast"/>
        <w:jc w:val="both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</w:p>
    <w:p w14:paraId="488F2C68" w14:textId="77777777" w:rsidR="00AF2AA3" w:rsidRDefault="00000000">
      <w:pPr>
        <w:pStyle w:val="a7"/>
        <w:widowControl/>
        <w:spacing w:beforeAutospacing="0" w:afterAutospacing="0" w:line="360" w:lineRule="atLeast"/>
        <w:jc w:val="both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   </w:t>
      </w:r>
    </w:p>
    <w:p w14:paraId="2F1A4A71" w14:textId="77777777" w:rsidR="00AF2AA3" w:rsidRDefault="00AF2AA3">
      <w:pPr>
        <w:pStyle w:val="a7"/>
        <w:widowControl/>
        <w:spacing w:beforeAutospacing="0" w:afterAutospacing="0" w:line="360" w:lineRule="atLeast"/>
        <w:jc w:val="both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</w:p>
    <w:p w14:paraId="18052905" w14:textId="77777777" w:rsidR="00AF2AA3" w:rsidRDefault="00000000">
      <w:pPr>
        <w:pStyle w:val="a7"/>
        <w:widowControl/>
        <w:spacing w:beforeAutospacing="0" w:afterAutospacing="0" w:line="360" w:lineRule="atLeast"/>
        <w:ind w:firstLineChars="1100" w:firstLine="352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中国农业科学院郑州果树研究所</w:t>
      </w:r>
    </w:p>
    <w:p w14:paraId="5052B0ED" w14:textId="77777777" w:rsidR="00AF2AA3" w:rsidRDefault="00000000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>2024年9月23日</w:t>
      </w:r>
    </w:p>
    <w:sectPr w:rsidR="00AF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zZjRjYjk0MjFkNGNiMzIyNDUxZDQ2M2JjZGU4OGYifQ=="/>
  </w:docVars>
  <w:rsids>
    <w:rsidRoot w:val="003C04C8"/>
    <w:rsid w:val="000766A3"/>
    <w:rsid w:val="001013DC"/>
    <w:rsid w:val="001533E7"/>
    <w:rsid w:val="00186EFB"/>
    <w:rsid w:val="001E0F84"/>
    <w:rsid w:val="0024785E"/>
    <w:rsid w:val="00252E47"/>
    <w:rsid w:val="002D1E52"/>
    <w:rsid w:val="003771C6"/>
    <w:rsid w:val="00396CDA"/>
    <w:rsid w:val="003C04C8"/>
    <w:rsid w:val="005E3EC4"/>
    <w:rsid w:val="00625663"/>
    <w:rsid w:val="006468D9"/>
    <w:rsid w:val="006D2EBE"/>
    <w:rsid w:val="00743821"/>
    <w:rsid w:val="0075019B"/>
    <w:rsid w:val="007A3B14"/>
    <w:rsid w:val="007A590D"/>
    <w:rsid w:val="00857C89"/>
    <w:rsid w:val="008B071B"/>
    <w:rsid w:val="00956769"/>
    <w:rsid w:val="009D30C5"/>
    <w:rsid w:val="00A202DA"/>
    <w:rsid w:val="00A26B55"/>
    <w:rsid w:val="00AF2AA3"/>
    <w:rsid w:val="00B162DE"/>
    <w:rsid w:val="00BA41B0"/>
    <w:rsid w:val="00CA0FB8"/>
    <w:rsid w:val="00CA62C2"/>
    <w:rsid w:val="00D3367D"/>
    <w:rsid w:val="00D75959"/>
    <w:rsid w:val="00DF1044"/>
    <w:rsid w:val="00E22BF6"/>
    <w:rsid w:val="00E55559"/>
    <w:rsid w:val="00E85DD2"/>
    <w:rsid w:val="00F4753C"/>
    <w:rsid w:val="00FA3320"/>
    <w:rsid w:val="00FC3AAD"/>
    <w:rsid w:val="00FD32FA"/>
    <w:rsid w:val="3AF06019"/>
    <w:rsid w:val="744C7444"/>
    <w:rsid w:val="7FE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A0B0"/>
  <w15:docId w15:val="{7530C4D2-6F99-4CEF-9DBE-F03237EE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李</dc:creator>
  <cp:lastModifiedBy>wang</cp:lastModifiedBy>
  <cp:revision>12</cp:revision>
  <dcterms:created xsi:type="dcterms:W3CDTF">2024-09-19T06:37:00Z</dcterms:created>
  <dcterms:modified xsi:type="dcterms:W3CDTF">2024-09-23T06:53:00Z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137A3406BB2E4BFE8DBFD75BBB9535F3_13</vt:lpwstr>
  </property>
</Properties>
</file>