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C92D5" w14:textId="77777777" w:rsidR="00793842" w:rsidRPr="00A74881" w:rsidRDefault="00793842" w:rsidP="005057F5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A74881">
        <w:rPr>
          <w:rFonts w:ascii="华文中宋" w:eastAsia="华文中宋" w:hAnsi="华文中宋"/>
          <w:bCs/>
          <w:sz w:val="36"/>
          <w:szCs w:val="36"/>
        </w:rPr>
        <w:t>中国农业科学院郑州果树研究所关于召开</w:t>
      </w:r>
    </w:p>
    <w:p w14:paraId="3779DEE1" w14:textId="446296EF" w:rsidR="00793842" w:rsidRPr="00A74881" w:rsidRDefault="003164DD" w:rsidP="005057F5">
      <w:pPr>
        <w:jc w:val="center"/>
        <w:rPr>
          <w:rFonts w:ascii="华文中宋" w:eastAsia="华文中宋" w:hAnsi="华文中宋" w:hint="eastAsia"/>
          <w:bCs/>
          <w:sz w:val="36"/>
          <w:szCs w:val="36"/>
        </w:rPr>
      </w:pPr>
      <w:r w:rsidRPr="00A74881">
        <w:rPr>
          <w:rFonts w:ascii="华文中宋" w:eastAsia="华文中宋" w:hAnsi="华文中宋"/>
          <w:bCs/>
          <w:sz w:val="36"/>
          <w:szCs w:val="36"/>
        </w:rPr>
        <w:t>研究生开题</w:t>
      </w:r>
      <w:r w:rsidR="005057F5" w:rsidRPr="00A74881">
        <w:rPr>
          <w:rFonts w:ascii="华文中宋" w:eastAsia="华文中宋" w:hAnsi="华文中宋" w:hint="eastAsia"/>
          <w:bCs/>
          <w:sz w:val="36"/>
          <w:szCs w:val="36"/>
        </w:rPr>
        <w:t>、中期和毕业答辩</w:t>
      </w:r>
      <w:r w:rsidR="00793842" w:rsidRPr="00A74881">
        <w:rPr>
          <w:rFonts w:ascii="华文中宋" w:eastAsia="华文中宋" w:hAnsi="华文中宋"/>
          <w:bCs/>
          <w:sz w:val="36"/>
          <w:szCs w:val="36"/>
        </w:rPr>
        <w:t>考核会的通知</w:t>
      </w:r>
    </w:p>
    <w:p w14:paraId="59682DFC" w14:textId="77777777" w:rsidR="00793842" w:rsidRPr="00CC5F42" w:rsidRDefault="00793842" w:rsidP="00793842">
      <w:pPr>
        <w:rPr>
          <w:rFonts w:ascii="Times New Roman" w:hAnsi="Times New Roman"/>
        </w:rPr>
      </w:pPr>
    </w:p>
    <w:p w14:paraId="0CB90AFF" w14:textId="09CCE4F7" w:rsidR="00793842" w:rsidRPr="00425805" w:rsidRDefault="00793842" w:rsidP="005057F5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425805">
        <w:rPr>
          <w:rFonts w:ascii="仿宋_GB2312" w:eastAsia="仿宋_GB2312" w:hAnsi="Times New Roman" w:hint="eastAsia"/>
          <w:sz w:val="32"/>
          <w:szCs w:val="32"/>
        </w:rPr>
        <w:t>为了促进人才培养质量持续提升，按照《中国农业科学院学院学位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授权点管理办法》的相关要求，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对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郑州果树研究所研究生的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答辩、中期及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开题报告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进行</w:t>
      </w:r>
      <w:r w:rsidRPr="00425805">
        <w:rPr>
          <w:rFonts w:ascii="仿宋_GB2312" w:eastAsia="仿宋_GB2312" w:hAnsi="Times New Roman" w:hint="eastAsia"/>
          <w:sz w:val="32"/>
          <w:szCs w:val="32"/>
        </w:rPr>
        <w:t>考核，将于近期举行。</w:t>
      </w:r>
    </w:p>
    <w:p w14:paraId="31E78213" w14:textId="44A0DC7B" w:rsidR="00793842" w:rsidRPr="00425805" w:rsidRDefault="00FE0118" w:rsidP="005057F5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  <w:r w:rsidRPr="00425805">
        <w:rPr>
          <w:rFonts w:ascii="仿宋_GB2312" w:eastAsia="仿宋_GB2312" w:hAnsi="Times New Roman" w:hint="eastAsia"/>
          <w:sz w:val="32"/>
          <w:szCs w:val="32"/>
        </w:rPr>
        <w:t>届时，特邀请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西北科技大学李征教授</w:t>
      </w:r>
      <w:r w:rsidR="00793842" w:rsidRPr="00425805">
        <w:rPr>
          <w:rFonts w:ascii="仿宋_GB2312" w:eastAsia="仿宋_GB2312" w:hAnsi="Times New Roman" w:hint="eastAsia"/>
          <w:sz w:val="32"/>
          <w:szCs w:val="32"/>
        </w:rPr>
        <w:t>、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河南大学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胡建斌</w:t>
      </w:r>
      <w:r w:rsidR="00793842" w:rsidRPr="00425805">
        <w:rPr>
          <w:rFonts w:ascii="仿宋_GB2312" w:eastAsia="仿宋_GB2312" w:hAnsi="Times New Roman" w:hint="eastAsia"/>
          <w:sz w:val="32"/>
          <w:szCs w:val="32"/>
        </w:rPr>
        <w:t>教授、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中国农业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大学林涛教授</w:t>
      </w:r>
      <w:r w:rsidR="00793842" w:rsidRPr="00425805">
        <w:rPr>
          <w:rFonts w:ascii="仿宋_GB2312" w:eastAsia="仿宋_GB2312" w:hAnsi="Times New Roman" w:hint="eastAsia"/>
          <w:sz w:val="32"/>
          <w:szCs w:val="32"/>
        </w:rPr>
        <w:t>、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河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北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农业大学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马卫</w:t>
      </w:r>
      <w:r w:rsidR="00793842" w:rsidRPr="00425805">
        <w:rPr>
          <w:rFonts w:ascii="仿宋_GB2312" w:eastAsia="仿宋_GB2312" w:hAnsi="Times New Roman" w:hint="eastAsia"/>
          <w:sz w:val="32"/>
          <w:szCs w:val="32"/>
        </w:rPr>
        <w:t>教授、</w:t>
      </w:r>
      <w:r w:rsidR="007A40C2" w:rsidRPr="00425805">
        <w:rPr>
          <w:rFonts w:ascii="仿宋_GB2312" w:eastAsia="仿宋_GB2312" w:hAnsi="Times New Roman" w:hint="eastAsia"/>
          <w:sz w:val="32"/>
          <w:szCs w:val="32"/>
        </w:rPr>
        <w:t>河南大学胡筑兵教授、河南省农业科学院赵卫星研究员、</w:t>
      </w:r>
      <w:r w:rsidR="00793842" w:rsidRPr="00425805">
        <w:rPr>
          <w:rFonts w:ascii="仿宋_GB2312" w:eastAsia="仿宋_GB2312" w:hAnsi="Times New Roman" w:hint="eastAsia"/>
          <w:sz w:val="32"/>
          <w:szCs w:val="32"/>
        </w:rPr>
        <w:t>郑州果树研究所</w:t>
      </w:r>
      <w:r w:rsidR="00EE4E7F" w:rsidRPr="00425805">
        <w:rPr>
          <w:rFonts w:ascii="仿宋_GB2312" w:eastAsia="仿宋_GB2312" w:hAnsi="Times New Roman" w:hint="eastAsia"/>
          <w:sz w:val="32"/>
          <w:szCs w:val="32"/>
        </w:rPr>
        <w:t>徐永阳和赵光伟</w:t>
      </w:r>
      <w:r w:rsidR="003164DD" w:rsidRPr="00425805">
        <w:rPr>
          <w:rFonts w:ascii="仿宋_GB2312" w:eastAsia="仿宋_GB2312" w:hAnsi="Times New Roman" w:hint="eastAsia"/>
          <w:sz w:val="32"/>
          <w:szCs w:val="32"/>
        </w:rPr>
        <w:t>研究员</w:t>
      </w:r>
      <w:r w:rsidR="00793842" w:rsidRPr="00425805">
        <w:rPr>
          <w:rFonts w:ascii="仿宋_GB2312" w:eastAsia="仿宋_GB2312" w:hAnsi="Times New Roman" w:hint="eastAsia"/>
          <w:sz w:val="32"/>
          <w:szCs w:val="32"/>
        </w:rPr>
        <w:t>担任此次会议的评审小组专家。</w:t>
      </w:r>
    </w:p>
    <w:p w14:paraId="27EF6DA1" w14:textId="77777777" w:rsidR="00EE4E7F" w:rsidRPr="00425805" w:rsidRDefault="00EE4E7F" w:rsidP="005057F5">
      <w:pPr>
        <w:ind w:firstLineChars="200" w:firstLine="640"/>
        <w:rPr>
          <w:rFonts w:ascii="仿宋_GB2312" w:eastAsia="仿宋_GB2312" w:hAnsi="Times New Roman" w:hint="eastAsia"/>
          <w:sz w:val="32"/>
          <w:szCs w:val="32"/>
        </w:rPr>
      </w:pPr>
    </w:p>
    <w:p w14:paraId="1975D78A" w14:textId="21B24087" w:rsidR="00793842" w:rsidRPr="008249FC" w:rsidRDefault="00793842" w:rsidP="000676FE">
      <w:pPr>
        <w:spacing w:line="360" w:lineRule="auto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 w:rsidRPr="00425805">
        <w:rPr>
          <w:rFonts w:ascii="仿宋_GB2312" w:eastAsia="仿宋_GB2312" w:hAnsi="Times New Roman" w:hint="eastAsia"/>
          <w:b/>
          <w:sz w:val="32"/>
          <w:szCs w:val="32"/>
        </w:rPr>
        <w:t>会议时间：</w:t>
      </w:r>
      <w:r w:rsidRPr="008249FC">
        <w:rPr>
          <w:rFonts w:ascii="仿宋_GB2312" w:eastAsia="仿宋_GB2312" w:hAnsi="Times New Roman" w:hint="eastAsia"/>
          <w:sz w:val="32"/>
          <w:szCs w:val="32"/>
        </w:rPr>
        <w:t>202</w:t>
      </w:r>
      <w:r w:rsidR="005057F5" w:rsidRPr="008249FC">
        <w:rPr>
          <w:rFonts w:ascii="仿宋_GB2312" w:eastAsia="仿宋_GB2312" w:hAnsi="Times New Roman" w:hint="eastAsia"/>
          <w:sz w:val="32"/>
          <w:szCs w:val="32"/>
        </w:rPr>
        <w:t>5</w:t>
      </w:r>
      <w:r w:rsidRPr="008249FC">
        <w:rPr>
          <w:rFonts w:ascii="仿宋_GB2312" w:eastAsia="仿宋_GB2312" w:hAnsi="Times New Roman" w:hint="eastAsia"/>
          <w:sz w:val="32"/>
          <w:szCs w:val="32"/>
        </w:rPr>
        <w:t>年</w:t>
      </w:r>
      <w:r w:rsidR="005057F5" w:rsidRPr="008249FC">
        <w:rPr>
          <w:rFonts w:ascii="仿宋_GB2312" w:eastAsia="仿宋_GB2312" w:hAnsi="Times New Roman" w:hint="eastAsia"/>
          <w:sz w:val="32"/>
          <w:szCs w:val="32"/>
        </w:rPr>
        <w:t>5</w:t>
      </w:r>
      <w:r w:rsidRPr="008249FC">
        <w:rPr>
          <w:rFonts w:ascii="仿宋_GB2312" w:eastAsia="仿宋_GB2312" w:hAnsi="Times New Roman" w:hint="eastAsia"/>
          <w:sz w:val="32"/>
          <w:szCs w:val="32"/>
        </w:rPr>
        <w:t>月</w:t>
      </w:r>
      <w:r w:rsidR="00E510C7" w:rsidRPr="008249FC">
        <w:rPr>
          <w:rFonts w:ascii="仿宋_GB2312" w:eastAsia="仿宋_GB2312" w:hAnsi="Times New Roman" w:hint="eastAsia"/>
          <w:sz w:val="32"/>
          <w:szCs w:val="32"/>
        </w:rPr>
        <w:t>1</w:t>
      </w:r>
      <w:r w:rsidR="005057F5" w:rsidRPr="008249FC">
        <w:rPr>
          <w:rFonts w:ascii="仿宋_GB2312" w:eastAsia="仿宋_GB2312" w:hAnsi="Times New Roman" w:hint="eastAsia"/>
          <w:sz w:val="32"/>
          <w:szCs w:val="32"/>
        </w:rPr>
        <w:t>5</w:t>
      </w:r>
      <w:r w:rsidRPr="008249FC">
        <w:rPr>
          <w:rFonts w:ascii="仿宋_GB2312" w:eastAsia="仿宋_GB2312" w:hAnsi="Times New Roman" w:hint="eastAsia"/>
          <w:sz w:val="32"/>
          <w:szCs w:val="32"/>
        </w:rPr>
        <w:t>日</w:t>
      </w:r>
      <w:r w:rsidR="005057F5" w:rsidRPr="008249FC">
        <w:rPr>
          <w:rFonts w:ascii="仿宋_GB2312" w:eastAsia="仿宋_GB2312" w:hAnsi="Times New Roman" w:hint="eastAsia"/>
          <w:sz w:val="32"/>
          <w:szCs w:val="32"/>
        </w:rPr>
        <w:t>8</w:t>
      </w:r>
      <w:r w:rsidRPr="008249FC">
        <w:rPr>
          <w:rFonts w:ascii="仿宋_GB2312" w:eastAsia="仿宋_GB2312" w:hAnsi="Times New Roman" w:hint="eastAsia"/>
          <w:sz w:val="32"/>
          <w:szCs w:val="32"/>
        </w:rPr>
        <w:t>:</w:t>
      </w:r>
      <w:r w:rsidR="005057F5" w:rsidRPr="008249FC">
        <w:rPr>
          <w:rFonts w:ascii="仿宋_GB2312" w:eastAsia="仿宋_GB2312" w:hAnsi="Times New Roman" w:hint="eastAsia"/>
          <w:sz w:val="32"/>
          <w:szCs w:val="32"/>
        </w:rPr>
        <w:t>3</w:t>
      </w:r>
      <w:r w:rsidRPr="008249FC">
        <w:rPr>
          <w:rFonts w:ascii="仿宋_GB2312" w:eastAsia="仿宋_GB2312" w:hAnsi="Times New Roman" w:hint="eastAsia"/>
          <w:sz w:val="32"/>
          <w:szCs w:val="32"/>
        </w:rPr>
        <w:t>0</w:t>
      </w:r>
      <w:r w:rsidR="000C3D06" w:rsidRPr="008249FC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8249FC">
        <w:rPr>
          <w:rFonts w:ascii="仿宋_GB2312" w:eastAsia="仿宋_GB2312" w:hAnsi="Times New Roman" w:hint="eastAsia"/>
          <w:sz w:val="32"/>
          <w:szCs w:val="32"/>
        </w:rPr>
        <w:t>-</w:t>
      </w:r>
      <w:r w:rsidR="000C3D06" w:rsidRPr="008249FC">
        <w:rPr>
          <w:rFonts w:ascii="仿宋_GB2312" w:eastAsia="仿宋_GB2312" w:hAnsi="Times New Roman" w:hint="eastAsia"/>
          <w:sz w:val="32"/>
          <w:szCs w:val="32"/>
        </w:rPr>
        <w:t xml:space="preserve"> </w:t>
      </w:r>
      <w:r w:rsidRPr="008249FC">
        <w:rPr>
          <w:rFonts w:ascii="仿宋_GB2312" w:eastAsia="仿宋_GB2312" w:hAnsi="Times New Roman" w:hint="eastAsia"/>
          <w:sz w:val="32"/>
          <w:szCs w:val="32"/>
        </w:rPr>
        <w:t>1</w:t>
      </w:r>
      <w:r w:rsidR="005057F5" w:rsidRPr="008249FC">
        <w:rPr>
          <w:rFonts w:ascii="仿宋_GB2312" w:eastAsia="仿宋_GB2312" w:hAnsi="Times New Roman" w:hint="eastAsia"/>
          <w:sz w:val="32"/>
          <w:szCs w:val="32"/>
        </w:rPr>
        <w:t>7</w:t>
      </w:r>
      <w:r w:rsidRPr="008249FC">
        <w:rPr>
          <w:rFonts w:ascii="仿宋_GB2312" w:eastAsia="仿宋_GB2312" w:hAnsi="Times New Roman" w:hint="eastAsia"/>
          <w:sz w:val="32"/>
          <w:szCs w:val="32"/>
        </w:rPr>
        <w:t>:00</w:t>
      </w:r>
    </w:p>
    <w:p w14:paraId="59ACA1ED" w14:textId="5E3D3707" w:rsidR="00793842" w:rsidRPr="008249FC" w:rsidRDefault="00793842" w:rsidP="005057F5">
      <w:pPr>
        <w:spacing w:line="360" w:lineRule="auto"/>
        <w:ind w:firstLineChars="200" w:firstLine="643"/>
        <w:rPr>
          <w:rFonts w:ascii="仿宋_GB2312" w:eastAsia="仿宋_GB2312" w:hAnsi="Times New Roman" w:hint="eastAsia"/>
          <w:sz w:val="32"/>
          <w:szCs w:val="32"/>
        </w:rPr>
      </w:pPr>
      <w:r w:rsidRPr="008249FC">
        <w:rPr>
          <w:rFonts w:ascii="仿宋_GB2312" w:eastAsia="仿宋_GB2312" w:hAnsi="Times New Roman" w:hint="eastAsia"/>
          <w:b/>
          <w:bCs/>
          <w:sz w:val="32"/>
          <w:szCs w:val="32"/>
        </w:rPr>
        <w:t>会议地点：</w:t>
      </w:r>
      <w:r w:rsidRPr="008249FC">
        <w:rPr>
          <w:rFonts w:ascii="仿宋_GB2312" w:eastAsia="仿宋_GB2312" w:hAnsi="Times New Roman" w:hint="eastAsia"/>
          <w:sz w:val="32"/>
          <w:szCs w:val="32"/>
        </w:rPr>
        <w:t>郑州果树研究所科研楼</w:t>
      </w:r>
      <w:r w:rsidR="00D82EDA" w:rsidRPr="008249FC">
        <w:rPr>
          <w:rFonts w:ascii="仿宋_GB2312" w:eastAsia="仿宋_GB2312" w:hAnsi="Times New Roman" w:hint="eastAsia"/>
          <w:sz w:val="32"/>
          <w:szCs w:val="32"/>
        </w:rPr>
        <w:t>2</w:t>
      </w:r>
      <w:r w:rsidR="007A40C2" w:rsidRPr="008249FC">
        <w:rPr>
          <w:rFonts w:ascii="仿宋_GB2312" w:eastAsia="仿宋_GB2312" w:hAnsi="Times New Roman" w:hint="eastAsia"/>
          <w:sz w:val="32"/>
          <w:szCs w:val="32"/>
        </w:rPr>
        <w:t>11</w:t>
      </w:r>
      <w:r w:rsidRPr="008249FC">
        <w:rPr>
          <w:rFonts w:ascii="仿宋_GB2312" w:eastAsia="仿宋_GB2312" w:hAnsi="Times New Roman" w:hint="eastAsia"/>
          <w:sz w:val="32"/>
          <w:szCs w:val="32"/>
        </w:rPr>
        <w:t>会议室</w:t>
      </w:r>
    </w:p>
    <w:p w14:paraId="2497403A" w14:textId="77777777" w:rsidR="00425805" w:rsidRDefault="00425805" w:rsidP="005057F5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</w:p>
    <w:p w14:paraId="5987AD89" w14:textId="77777777" w:rsidR="00425805" w:rsidRPr="00425805" w:rsidRDefault="00425805" w:rsidP="00425805">
      <w:pPr>
        <w:ind w:firstLineChars="700" w:firstLine="2240"/>
        <w:rPr>
          <w:rFonts w:ascii="仿宋_GB2312" w:eastAsia="仿宋_GB2312" w:hAnsi="Times New Roman" w:hint="eastAsia"/>
          <w:sz w:val="32"/>
          <w:szCs w:val="32"/>
        </w:rPr>
      </w:pPr>
      <w:r w:rsidRPr="00425805">
        <w:rPr>
          <w:rFonts w:ascii="仿宋_GB2312" w:eastAsia="仿宋_GB2312" w:hAnsi="Times New Roman" w:hint="eastAsia"/>
          <w:sz w:val="32"/>
          <w:szCs w:val="32"/>
        </w:rPr>
        <w:t>中国农业科学院郑州果树研究所</w:t>
      </w:r>
    </w:p>
    <w:p w14:paraId="45195103" w14:textId="77777777" w:rsidR="00425805" w:rsidRPr="00425805" w:rsidRDefault="00425805" w:rsidP="00425805">
      <w:pPr>
        <w:ind w:firstLineChars="1000" w:firstLine="3200"/>
        <w:rPr>
          <w:rFonts w:ascii="仿宋_GB2312" w:eastAsia="仿宋_GB2312" w:hAnsi="Times New Roman" w:hint="eastAsia"/>
          <w:sz w:val="32"/>
          <w:szCs w:val="32"/>
        </w:rPr>
      </w:pPr>
      <w:r w:rsidRPr="00425805">
        <w:rPr>
          <w:rFonts w:ascii="仿宋_GB2312" w:eastAsia="仿宋_GB2312" w:hAnsi="Times New Roman" w:hint="eastAsia"/>
          <w:sz w:val="32"/>
          <w:szCs w:val="32"/>
        </w:rPr>
        <w:t>2025年5月12日</w:t>
      </w:r>
    </w:p>
    <w:p w14:paraId="28C9E1F2" w14:textId="77777777" w:rsidR="00425805" w:rsidRDefault="00425805" w:rsidP="005057F5">
      <w:pPr>
        <w:spacing w:line="360" w:lineRule="auto"/>
        <w:ind w:firstLineChars="200" w:firstLine="480"/>
        <w:rPr>
          <w:rFonts w:ascii="Times New Roman" w:eastAsia="仿宋" w:hAnsi="Times New Roman" w:hint="eastAsia"/>
          <w:sz w:val="24"/>
          <w:szCs w:val="24"/>
        </w:rPr>
        <w:sectPr w:rsidR="00425805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56728EC5" w14:textId="77777777" w:rsidR="00EE4E7F" w:rsidRPr="007A40C2" w:rsidRDefault="00EE4E7F" w:rsidP="005057F5">
      <w:pPr>
        <w:spacing w:line="360" w:lineRule="auto"/>
        <w:ind w:firstLineChars="200" w:firstLine="480"/>
        <w:rPr>
          <w:rFonts w:ascii="Times New Roman" w:eastAsia="仿宋" w:hAnsi="Times New Roman"/>
          <w:sz w:val="24"/>
          <w:szCs w:val="24"/>
        </w:rPr>
      </w:pPr>
    </w:p>
    <w:p w14:paraId="392D6F4C" w14:textId="6155E6BA" w:rsidR="003A60E0" w:rsidRPr="003A60E0" w:rsidRDefault="003A60E0" w:rsidP="00A322D7">
      <w:pPr>
        <w:spacing w:line="360" w:lineRule="auto"/>
        <w:jc w:val="center"/>
        <w:rPr>
          <w:rFonts w:ascii="Times New Roman" w:eastAsia="仿宋" w:hAnsi="Times New Roman"/>
          <w:b/>
          <w:bCs/>
          <w:sz w:val="24"/>
          <w:szCs w:val="24"/>
        </w:rPr>
      </w:pPr>
      <w:r w:rsidRPr="003A60E0">
        <w:rPr>
          <w:rFonts w:ascii="Times New Roman" w:eastAsia="仿宋" w:hAnsi="Times New Roman" w:hint="eastAsia"/>
          <w:b/>
          <w:bCs/>
          <w:sz w:val="24"/>
          <w:szCs w:val="24"/>
        </w:rPr>
        <w:t>汇报名单</w:t>
      </w:r>
    </w:p>
    <w:tbl>
      <w:tblPr>
        <w:tblW w:w="8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8"/>
        <w:gridCol w:w="1144"/>
        <w:gridCol w:w="1515"/>
        <w:gridCol w:w="3110"/>
        <w:gridCol w:w="573"/>
        <w:gridCol w:w="651"/>
        <w:gridCol w:w="885"/>
      </w:tblGrid>
      <w:tr w:rsidR="00FC3486" w:rsidRPr="00CC5F42" w14:paraId="4AC65A07" w14:textId="77777777" w:rsidTr="00A322D7">
        <w:trPr>
          <w:trHeight w:val="751"/>
        </w:trPr>
        <w:tc>
          <w:tcPr>
            <w:tcW w:w="608" w:type="dxa"/>
            <w:vAlign w:val="center"/>
          </w:tcPr>
          <w:p w14:paraId="4ECCF263" w14:textId="77777777" w:rsidR="00FC3486" w:rsidRPr="00CC5F42" w:rsidRDefault="00FC3486" w:rsidP="00FC3486">
            <w:pPr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序号</w:t>
            </w:r>
          </w:p>
        </w:tc>
        <w:tc>
          <w:tcPr>
            <w:tcW w:w="1144" w:type="dxa"/>
            <w:vAlign w:val="center"/>
          </w:tcPr>
          <w:p w14:paraId="277BB262" w14:textId="77777777" w:rsidR="00FC3486" w:rsidRPr="00CC5F42" w:rsidRDefault="00FC3486" w:rsidP="00FC3486">
            <w:pPr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姓名</w:t>
            </w:r>
          </w:p>
        </w:tc>
        <w:tc>
          <w:tcPr>
            <w:tcW w:w="1515" w:type="dxa"/>
            <w:vAlign w:val="center"/>
          </w:tcPr>
          <w:p w14:paraId="4F771B17" w14:textId="77777777" w:rsidR="00FC3486" w:rsidRPr="00CC5F42" w:rsidRDefault="00FC3486" w:rsidP="00FC3486">
            <w:pPr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学号</w:t>
            </w:r>
          </w:p>
        </w:tc>
        <w:tc>
          <w:tcPr>
            <w:tcW w:w="3110" w:type="dxa"/>
            <w:vAlign w:val="center"/>
          </w:tcPr>
          <w:p w14:paraId="275711C1" w14:textId="1D688D5B" w:rsidR="00FC3486" w:rsidRPr="00CC5F42" w:rsidRDefault="00FC3486" w:rsidP="00FC3486">
            <w:pPr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题目</w:t>
            </w:r>
          </w:p>
        </w:tc>
        <w:tc>
          <w:tcPr>
            <w:tcW w:w="573" w:type="dxa"/>
            <w:vAlign w:val="center"/>
          </w:tcPr>
          <w:p w14:paraId="6EE00CA7" w14:textId="55A5935B" w:rsidR="00FC3486" w:rsidRPr="00CC5F42" w:rsidRDefault="00FC3486" w:rsidP="00FC3486">
            <w:pPr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硕</w:t>
            </w: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/</w:t>
            </w: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博</w:t>
            </w:r>
          </w:p>
        </w:tc>
        <w:tc>
          <w:tcPr>
            <w:tcW w:w="651" w:type="dxa"/>
            <w:vAlign w:val="center"/>
          </w:tcPr>
          <w:p w14:paraId="5250EF21" w14:textId="599D72E9" w:rsidR="00FC3486" w:rsidRPr="00CC5F42" w:rsidRDefault="00FC3486" w:rsidP="00FC3486">
            <w:pPr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>
              <w:rPr>
                <w:rFonts w:ascii="Times New Roman" w:eastAsia="仿宋" w:hAnsi="Times New Roman" w:hint="eastAsia"/>
                <w:b/>
                <w:sz w:val="24"/>
                <w:szCs w:val="28"/>
              </w:rPr>
              <w:t>考核</w:t>
            </w:r>
          </w:p>
        </w:tc>
        <w:tc>
          <w:tcPr>
            <w:tcW w:w="885" w:type="dxa"/>
            <w:vAlign w:val="center"/>
          </w:tcPr>
          <w:p w14:paraId="05F2B2E9" w14:textId="064BDFD4" w:rsidR="00FC3486" w:rsidRPr="00CC5F42" w:rsidRDefault="00FC3486" w:rsidP="00FC3486">
            <w:pPr>
              <w:jc w:val="center"/>
              <w:rPr>
                <w:rFonts w:ascii="Times New Roman" w:eastAsia="仿宋" w:hAnsi="Times New Roman"/>
                <w:b/>
                <w:sz w:val="24"/>
                <w:szCs w:val="28"/>
              </w:rPr>
            </w:pPr>
            <w:r w:rsidRPr="00CC5F42">
              <w:rPr>
                <w:rFonts w:ascii="Times New Roman" w:eastAsia="仿宋" w:hAnsi="Times New Roman"/>
                <w:b/>
                <w:sz w:val="24"/>
                <w:szCs w:val="28"/>
              </w:rPr>
              <w:t>导师</w:t>
            </w:r>
          </w:p>
        </w:tc>
      </w:tr>
      <w:tr w:rsidR="0000696C" w:rsidRPr="00CC5F42" w14:paraId="691FBEDB" w14:textId="77777777" w:rsidTr="00A322D7">
        <w:trPr>
          <w:trHeight w:val="468"/>
        </w:trPr>
        <w:tc>
          <w:tcPr>
            <w:tcW w:w="608" w:type="dxa"/>
            <w:vAlign w:val="center"/>
          </w:tcPr>
          <w:p w14:paraId="2AEEF618" w14:textId="6994E131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1</w:t>
            </w:r>
          </w:p>
        </w:tc>
        <w:tc>
          <w:tcPr>
            <w:tcW w:w="1144" w:type="dxa"/>
            <w:vAlign w:val="center"/>
          </w:tcPr>
          <w:p w14:paraId="2C63D02F" w14:textId="7C3042A0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刘秉雪</w:t>
            </w:r>
          </w:p>
        </w:tc>
        <w:tc>
          <w:tcPr>
            <w:tcW w:w="1515" w:type="dxa"/>
            <w:vAlign w:val="center"/>
          </w:tcPr>
          <w:p w14:paraId="0C367045" w14:textId="0123C614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82101222265</w:t>
            </w:r>
          </w:p>
        </w:tc>
        <w:tc>
          <w:tcPr>
            <w:tcW w:w="3110" w:type="dxa"/>
            <w:vAlign w:val="center"/>
          </w:tcPr>
          <w:p w14:paraId="1F7DCEB3" w14:textId="4BF704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proofErr w:type="spellStart"/>
            <w:r w:rsidRPr="00FC3486">
              <w:rPr>
                <w:rFonts w:ascii="Times New Roman" w:eastAsia="仿宋" w:hAnsi="Times New Roman" w:hint="eastAsia"/>
                <w:szCs w:val="21"/>
              </w:rPr>
              <w:t>CmFUL</w:t>
            </w:r>
            <w:proofErr w:type="spellEnd"/>
            <w:r w:rsidRPr="00FC3486">
              <w:rPr>
                <w:rFonts w:ascii="Times New Roman" w:eastAsia="仿宋" w:hAnsi="Times New Roman" w:hint="eastAsia"/>
                <w:szCs w:val="21"/>
              </w:rPr>
              <w:t>调控薄皮甜瓜果长的分子机制研究</w:t>
            </w:r>
          </w:p>
        </w:tc>
        <w:tc>
          <w:tcPr>
            <w:tcW w:w="573" w:type="dxa"/>
            <w:vMerge w:val="restart"/>
            <w:vAlign w:val="center"/>
          </w:tcPr>
          <w:p w14:paraId="067CE436" w14:textId="28DBDF2F" w:rsidR="0000696C" w:rsidRPr="00FC3486" w:rsidRDefault="0000696C" w:rsidP="0000696C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硕士</w:t>
            </w:r>
          </w:p>
        </w:tc>
        <w:tc>
          <w:tcPr>
            <w:tcW w:w="651" w:type="dxa"/>
            <w:vMerge w:val="restart"/>
            <w:vAlign w:val="center"/>
          </w:tcPr>
          <w:p w14:paraId="386F7561" w14:textId="0CB27C04" w:rsidR="0000696C" w:rsidRPr="00FC3486" w:rsidRDefault="0000696C" w:rsidP="00FC3486">
            <w:pPr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答辩</w:t>
            </w:r>
          </w:p>
        </w:tc>
        <w:tc>
          <w:tcPr>
            <w:tcW w:w="885" w:type="dxa"/>
            <w:vAlign w:val="center"/>
          </w:tcPr>
          <w:p w14:paraId="26F6E79A" w14:textId="6918D048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赵光伟</w:t>
            </w:r>
          </w:p>
        </w:tc>
      </w:tr>
      <w:tr w:rsidR="0000696C" w:rsidRPr="00CC5F42" w14:paraId="0D575796" w14:textId="77777777" w:rsidTr="00A322D7">
        <w:trPr>
          <w:trHeight w:val="672"/>
        </w:trPr>
        <w:tc>
          <w:tcPr>
            <w:tcW w:w="608" w:type="dxa"/>
            <w:vAlign w:val="center"/>
          </w:tcPr>
          <w:p w14:paraId="3A0A106A" w14:textId="0F8FF47D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2</w:t>
            </w:r>
          </w:p>
        </w:tc>
        <w:tc>
          <w:tcPr>
            <w:tcW w:w="1144" w:type="dxa"/>
            <w:vAlign w:val="center"/>
          </w:tcPr>
          <w:p w14:paraId="2F247293" w14:textId="0FB5DAD6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proofErr w:type="gramStart"/>
            <w:r w:rsidRPr="00FC3486">
              <w:rPr>
                <w:rFonts w:ascii="Times New Roman" w:eastAsia="仿宋" w:hAnsi="Times New Roman" w:hint="eastAsia"/>
                <w:szCs w:val="21"/>
              </w:rPr>
              <w:t>赵伟霞</w:t>
            </w:r>
            <w:proofErr w:type="gramEnd"/>
          </w:p>
        </w:tc>
        <w:tc>
          <w:tcPr>
            <w:tcW w:w="1515" w:type="dxa"/>
            <w:vAlign w:val="center"/>
          </w:tcPr>
          <w:p w14:paraId="244C307E" w14:textId="7DE98EDC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82101225107</w:t>
            </w:r>
          </w:p>
        </w:tc>
        <w:tc>
          <w:tcPr>
            <w:tcW w:w="3110" w:type="dxa"/>
            <w:vAlign w:val="center"/>
          </w:tcPr>
          <w:p w14:paraId="19ED295E" w14:textId="094E6B6B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甜瓜幼苗根系鉴定体系的建立与种质资源评价</w:t>
            </w:r>
          </w:p>
        </w:tc>
        <w:tc>
          <w:tcPr>
            <w:tcW w:w="573" w:type="dxa"/>
            <w:vMerge/>
            <w:vAlign w:val="center"/>
          </w:tcPr>
          <w:p w14:paraId="721A36C1" w14:textId="4AAB95D5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14:paraId="3A58BB96" w14:textId="0E05B8DA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79214B6C" w14:textId="7DCC8F5D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赵光伟</w:t>
            </w:r>
          </w:p>
        </w:tc>
      </w:tr>
      <w:tr w:rsidR="0000696C" w:rsidRPr="00CC5F42" w14:paraId="7C967912" w14:textId="77777777" w:rsidTr="00A322D7">
        <w:trPr>
          <w:trHeight w:val="704"/>
        </w:trPr>
        <w:tc>
          <w:tcPr>
            <w:tcW w:w="608" w:type="dxa"/>
            <w:vAlign w:val="center"/>
          </w:tcPr>
          <w:p w14:paraId="4FD9A22C" w14:textId="20A3112A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3</w:t>
            </w:r>
          </w:p>
        </w:tc>
        <w:tc>
          <w:tcPr>
            <w:tcW w:w="1144" w:type="dxa"/>
            <w:vAlign w:val="center"/>
          </w:tcPr>
          <w:p w14:paraId="6B2F6107" w14:textId="46EDAA11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王</w:t>
            </w:r>
            <w:r w:rsidR="003A60E0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r w:rsidRPr="00FC3486">
              <w:rPr>
                <w:rFonts w:ascii="Times New Roman" w:eastAsia="仿宋" w:hAnsi="Times New Roman" w:hint="eastAsia"/>
                <w:szCs w:val="21"/>
              </w:rPr>
              <w:t>雨</w:t>
            </w:r>
          </w:p>
        </w:tc>
        <w:tc>
          <w:tcPr>
            <w:tcW w:w="1515" w:type="dxa"/>
            <w:vAlign w:val="center"/>
          </w:tcPr>
          <w:p w14:paraId="13AA2ABA" w14:textId="3831EBD9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82101225099</w:t>
            </w:r>
          </w:p>
        </w:tc>
        <w:tc>
          <w:tcPr>
            <w:tcW w:w="3110" w:type="dxa"/>
            <w:vAlign w:val="center"/>
          </w:tcPr>
          <w:p w14:paraId="0235EBAE" w14:textId="32A85A49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西瓜无毛突变体的遗传分析及利用</w:t>
            </w:r>
          </w:p>
        </w:tc>
        <w:tc>
          <w:tcPr>
            <w:tcW w:w="573" w:type="dxa"/>
            <w:vMerge/>
            <w:vAlign w:val="center"/>
          </w:tcPr>
          <w:p w14:paraId="6DE4F8F0" w14:textId="069720A6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14:paraId="699F17F9" w14:textId="38BA8F2B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17679A48" w14:textId="05D92B8B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李</w:t>
            </w:r>
            <w:r w:rsidR="003A60E0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proofErr w:type="gramStart"/>
            <w:r w:rsidRPr="00FC3486">
              <w:rPr>
                <w:rFonts w:ascii="Times New Roman" w:eastAsia="仿宋" w:hAnsi="Times New Roman" w:hint="eastAsia"/>
                <w:szCs w:val="21"/>
              </w:rPr>
              <w:t>娜</w:t>
            </w:r>
            <w:proofErr w:type="gramEnd"/>
          </w:p>
        </w:tc>
      </w:tr>
      <w:tr w:rsidR="0000696C" w:rsidRPr="00CC5F42" w14:paraId="46981992" w14:textId="77777777" w:rsidTr="00A322D7">
        <w:trPr>
          <w:trHeight w:val="551"/>
        </w:trPr>
        <w:tc>
          <w:tcPr>
            <w:tcW w:w="608" w:type="dxa"/>
            <w:vAlign w:val="center"/>
          </w:tcPr>
          <w:p w14:paraId="3678A007" w14:textId="78D9749E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4</w:t>
            </w:r>
          </w:p>
        </w:tc>
        <w:tc>
          <w:tcPr>
            <w:tcW w:w="1144" w:type="dxa"/>
            <w:vAlign w:val="center"/>
          </w:tcPr>
          <w:p w14:paraId="4C9FEC15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袁梦博</w:t>
            </w:r>
          </w:p>
        </w:tc>
        <w:tc>
          <w:tcPr>
            <w:tcW w:w="1515" w:type="dxa"/>
            <w:vAlign w:val="center"/>
          </w:tcPr>
          <w:p w14:paraId="2E30BCAB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82101235123</w:t>
            </w:r>
          </w:p>
        </w:tc>
        <w:tc>
          <w:tcPr>
            <w:tcW w:w="3110" w:type="dxa"/>
            <w:vAlign w:val="center"/>
          </w:tcPr>
          <w:p w14:paraId="1EC2BA33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甜瓜果肉质地遗传位点分析与分子标记开发</w:t>
            </w:r>
          </w:p>
        </w:tc>
        <w:tc>
          <w:tcPr>
            <w:tcW w:w="573" w:type="dxa"/>
            <w:vMerge w:val="restart"/>
            <w:vAlign w:val="center"/>
          </w:tcPr>
          <w:p w14:paraId="193DE5CE" w14:textId="4978D940" w:rsidR="0000696C" w:rsidRPr="00FC3486" w:rsidRDefault="0000696C" w:rsidP="0000696C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硕士</w:t>
            </w:r>
          </w:p>
        </w:tc>
        <w:tc>
          <w:tcPr>
            <w:tcW w:w="651" w:type="dxa"/>
            <w:vMerge w:val="restart"/>
            <w:vAlign w:val="center"/>
          </w:tcPr>
          <w:p w14:paraId="2F6DF458" w14:textId="562A1396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中期</w:t>
            </w:r>
          </w:p>
        </w:tc>
        <w:tc>
          <w:tcPr>
            <w:tcW w:w="885" w:type="dxa"/>
            <w:vAlign w:val="center"/>
          </w:tcPr>
          <w:p w14:paraId="2843A831" w14:textId="4DA9A410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徐永阳</w:t>
            </w:r>
          </w:p>
        </w:tc>
      </w:tr>
      <w:tr w:rsidR="0000696C" w:rsidRPr="00CC5F42" w14:paraId="6F1D3317" w14:textId="77777777" w:rsidTr="00A322D7">
        <w:trPr>
          <w:trHeight w:val="376"/>
        </w:trPr>
        <w:tc>
          <w:tcPr>
            <w:tcW w:w="608" w:type="dxa"/>
            <w:vAlign w:val="center"/>
          </w:tcPr>
          <w:p w14:paraId="5419D19A" w14:textId="5F7CB59C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5</w:t>
            </w:r>
          </w:p>
        </w:tc>
        <w:tc>
          <w:tcPr>
            <w:tcW w:w="1144" w:type="dxa"/>
            <w:vAlign w:val="center"/>
          </w:tcPr>
          <w:p w14:paraId="7D8AD96F" w14:textId="34FA3DBB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于</w:t>
            </w:r>
            <w:r w:rsidR="003A60E0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proofErr w:type="gramStart"/>
            <w:r w:rsidRPr="00FC3486">
              <w:rPr>
                <w:rFonts w:ascii="Times New Roman" w:eastAsia="仿宋" w:hAnsi="Times New Roman"/>
                <w:szCs w:val="21"/>
              </w:rPr>
              <w:t>芮</w:t>
            </w:r>
            <w:proofErr w:type="gramEnd"/>
          </w:p>
        </w:tc>
        <w:tc>
          <w:tcPr>
            <w:tcW w:w="1515" w:type="dxa"/>
            <w:vAlign w:val="center"/>
          </w:tcPr>
          <w:p w14:paraId="52C46505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82101235124</w:t>
            </w:r>
          </w:p>
        </w:tc>
        <w:tc>
          <w:tcPr>
            <w:tcW w:w="3110" w:type="dxa"/>
            <w:vAlign w:val="center"/>
          </w:tcPr>
          <w:p w14:paraId="491DE5E0" w14:textId="3DF04E07" w:rsidR="0000696C" w:rsidRPr="00FC3486" w:rsidRDefault="0000696C" w:rsidP="0000696C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甜瓜种质资源耐旱性评价</w:t>
            </w:r>
          </w:p>
        </w:tc>
        <w:tc>
          <w:tcPr>
            <w:tcW w:w="573" w:type="dxa"/>
            <w:vMerge/>
            <w:vAlign w:val="center"/>
          </w:tcPr>
          <w:p w14:paraId="542818DB" w14:textId="6DC8795D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14:paraId="1B08A728" w14:textId="3389462F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60168C6" w14:textId="483E149B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徐永阳</w:t>
            </w:r>
          </w:p>
        </w:tc>
      </w:tr>
      <w:tr w:rsidR="0000696C" w:rsidRPr="00CC5F42" w14:paraId="0290B57A" w14:textId="77777777" w:rsidTr="00A322D7">
        <w:trPr>
          <w:trHeight w:val="303"/>
        </w:trPr>
        <w:tc>
          <w:tcPr>
            <w:tcW w:w="608" w:type="dxa"/>
            <w:vAlign w:val="center"/>
          </w:tcPr>
          <w:p w14:paraId="4E3DFE47" w14:textId="6E7076C0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6</w:t>
            </w:r>
          </w:p>
        </w:tc>
        <w:tc>
          <w:tcPr>
            <w:tcW w:w="1144" w:type="dxa"/>
            <w:vAlign w:val="center"/>
          </w:tcPr>
          <w:p w14:paraId="3B50CCA0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李武霖</w:t>
            </w:r>
          </w:p>
        </w:tc>
        <w:tc>
          <w:tcPr>
            <w:tcW w:w="1515" w:type="dxa"/>
            <w:vAlign w:val="center"/>
          </w:tcPr>
          <w:p w14:paraId="25C6E002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8210123512</w:t>
            </w:r>
            <w:r w:rsidRPr="00FC3486">
              <w:rPr>
                <w:rFonts w:ascii="Times New Roman" w:eastAsia="仿宋" w:hAnsi="Times New Roman"/>
                <w:szCs w:val="21"/>
              </w:rPr>
              <w:t>0</w:t>
            </w:r>
          </w:p>
        </w:tc>
        <w:tc>
          <w:tcPr>
            <w:tcW w:w="3110" w:type="dxa"/>
            <w:vAlign w:val="center"/>
          </w:tcPr>
          <w:p w14:paraId="79E33618" w14:textId="25C4C5B5" w:rsidR="0000696C" w:rsidRPr="00FC3486" w:rsidRDefault="0000696C" w:rsidP="0000696C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甜瓜果实长度近等基因系构建</w:t>
            </w:r>
          </w:p>
        </w:tc>
        <w:tc>
          <w:tcPr>
            <w:tcW w:w="573" w:type="dxa"/>
            <w:vMerge/>
            <w:vAlign w:val="center"/>
          </w:tcPr>
          <w:p w14:paraId="5B642264" w14:textId="22C4A545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14:paraId="1C9F283D" w14:textId="405ECE0D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20D766D5" w14:textId="4C11E454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赵光伟</w:t>
            </w:r>
          </w:p>
        </w:tc>
      </w:tr>
      <w:tr w:rsidR="0000696C" w:rsidRPr="00CC5F42" w14:paraId="15208BF6" w14:textId="77777777" w:rsidTr="00A322D7">
        <w:trPr>
          <w:trHeight w:val="297"/>
        </w:trPr>
        <w:tc>
          <w:tcPr>
            <w:tcW w:w="608" w:type="dxa"/>
            <w:vAlign w:val="center"/>
          </w:tcPr>
          <w:p w14:paraId="048EB05D" w14:textId="5842F7AE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7</w:t>
            </w:r>
          </w:p>
        </w:tc>
        <w:tc>
          <w:tcPr>
            <w:tcW w:w="1144" w:type="dxa"/>
            <w:vAlign w:val="center"/>
          </w:tcPr>
          <w:p w14:paraId="71108540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赵彦龙</w:t>
            </w:r>
          </w:p>
        </w:tc>
        <w:tc>
          <w:tcPr>
            <w:tcW w:w="1515" w:type="dxa"/>
            <w:vAlign w:val="center"/>
          </w:tcPr>
          <w:p w14:paraId="21D4D231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82101235131</w:t>
            </w:r>
          </w:p>
        </w:tc>
        <w:tc>
          <w:tcPr>
            <w:tcW w:w="3110" w:type="dxa"/>
            <w:vAlign w:val="center"/>
          </w:tcPr>
          <w:p w14:paraId="7C90665B" w14:textId="7777777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西瓜黄化资源的鉴定</w:t>
            </w:r>
          </w:p>
        </w:tc>
        <w:tc>
          <w:tcPr>
            <w:tcW w:w="573" w:type="dxa"/>
            <w:vMerge/>
            <w:vAlign w:val="center"/>
          </w:tcPr>
          <w:p w14:paraId="268986CF" w14:textId="193A561C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14:paraId="4AB3B8FA" w14:textId="6160A84A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6BCC3BD7" w14:textId="45C283F2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朱迎春</w:t>
            </w:r>
          </w:p>
        </w:tc>
      </w:tr>
      <w:tr w:rsidR="0000696C" w:rsidRPr="00CC5F42" w14:paraId="090AA159" w14:textId="77777777" w:rsidTr="00A322D7">
        <w:trPr>
          <w:trHeight w:val="347"/>
        </w:trPr>
        <w:tc>
          <w:tcPr>
            <w:tcW w:w="608" w:type="dxa"/>
            <w:vAlign w:val="center"/>
          </w:tcPr>
          <w:p w14:paraId="3D8E72CA" w14:textId="77DC92F1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8</w:t>
            </w:r>
          </w:p>
        </w:tc>
        <w:tc>
          <w:tcPr>
            <w:tcW w:w="1144" w:type="dxa"/>
            <w:vAlign w:val="center"/>
          </w:tcPr>
          <w:p w14:paraId="1CD673F2" w14:textId="2C6F2857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张艺滢</w:t>
            </w:r>
          </w:p>
        </w:tc>
        <w:tc>
          <w:tcPr>
            <w:tcW w:w="1515" w:type="dxa"/>
            <w:vAlign w:val="center"/>
          </w:tcPr>
          <w:p w14:paraId="6A2AC61B" w14:textId="63AEAD3C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/>
                <w:szCs w:val="21"/>
              </w:rPr>
              <w:t>82101235129</w:t>
            </w:r>
          </w:p>
        </w:tc>
        <w:tc>
          <w:tcPr>
            <w:tcW w:w="3110" w:type="dxa"/>
            <w:vAlign w:val="center"/>
          </w:tcPr>
          <w:p w14:paraId="05FEE6AF" w14:textId="4E053DB4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FC3486">
              <w:rPr>
                <w:rFonts w:ascii="Times New Roman" w:eastAsia="仿宋" w:hAnsi="Times New Roman" w:hint="eastAsia"/>
                <w:szCs w:val="21"/>
              </w:rPr>
              <w:t>西瓜感温性评价与机制研究</w:t>
            </w:r>
          </w:p>
        </w:tc>
        <w:tc>
          <w:tcPr>
            <w:tcW w:w="573" w:type="dxa"/>
            <w:vMerge/>
            <w:vAlign w:val="center"/>
          </w:tcPr>
          <w:p w14:paraId="3B748A31" w14:textId="74747D29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651" w:type="dxa"/>
            <w:vMerge/>
            <w:vAlign w:val="center"/>
          </w:tcPr>
          <w:p w14:paraId="1EE47821" w14:textId="382613D9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</w:p>
        </w:tc>
        <w:tc>
          <w:tcPr>
            <w:tcW w:w="885" w:type="dxa"/>
            <w:vAlign w:val="center"/>
          </w:tcPr>
          <w:p w14:paraId="3DE15870" w14:textId="7166F33B" w:rsidR="0000696C" w:rsidRPr="00FC3486" w:rsidRDefault="0000696C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李</w:t>
            </w:r>
            <w:r w:rsidR="003A60E0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proofErr w:type="gramStart"/>
            <w:r>
              <w:rPr>
                <w:rFonts w:ascii="Times New Roman" w:eastAsia="仿宋" w:hAnsi="Times New Roman" w:hint="eastAsia"/>
                <w:szCs w:val="21"/>
              </w:rPr>
              <w:t>娜</w:t>
            </w:r>
            <w:proofErr w:type="gramEnd"/>
          </w:p>
        </w:tc>
      </w:tr>
      <w:tr w:rsidR="00FC3486" w:rsidRPr="00EE4E7F" w14:paraId="18908227" w14:textId="77777777" w:rsidTr="00A322D7">
        <w:trPr>
          <w:trHeight w:val="463"/>
        </w:trPr>
        <w:tc>
          <w:tcPr>
            <w:tcW w:w="608" w:type="dxa"/>
            <w:vAlign w:val="center"/>
          </w:tcPr>
          <w:p w14:paraId="4B0C8AEE" w14:textId="7ADDC8CA" w:rsidR="00FC3486" w:rsidRPr="00EE4E7F" w:rsidRDefault="00FC3486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EE4E7F">
              <w:rPr>
                <w:rFonts w:ascii="Times New Roman" w:eastAsia="仿宋" w:hAnsi="Times New Roman" w:hint="eastAsia"/>
                <w:szCs w:val="21"/>
              </w:rPr>
              <w:t>9</w:t>
            </w:r>
          </w:p>
        </w:tc>
        <w:tc>
          <w:tcPr>
            <w:tcW w:w="1144" w:type="dxa"/>
            <w:vAlign w:val="center"/>
          </w:tcPr>
          <w:p w14:paraId="3B3AA002" w14:textId="05C1C16B" w:rsidR="00FC3486" w:rsidRPr="00EE4E7F" w:rsidRDefault="00FC3486" w:rsidP="003A60E0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EE4E7F">
              <w:rPr>
                <w:rFonts w:ascii="Times New Roman" w:eastAsia="仿宋" w:hAnsi="Times New Roman" w:hint="eastAsia"/>
                <w:szCs w:val="21"/>
              </w:rPr>
              <w:t>黄</w:t>
            </w:r>
            <w:r w:rsidR="003A60E0">
              <w:rPr>
                <w:rFonts w:ascii="Times New Roman" w:eastAsia="仿宋" w:hAnsi="Times New Roman" w:hint="eastAsia"/>
                <w:szCs w:val="21"/>
              </w:rPr>
              <w:t xml:space="preserve">  </w:t>
            </w:r>
            <w:proofErr w:type="gramStart"/>
            <w:r w:rsidRPr="00EE4E7F">
              <w:rPr>
                <w:rFonts w:ascii="Times New Roman" w:eastAsia="仿宋" w:hAnsi="Times New Roman" w:hint="eastAsia"/>
                <w:szCs w:val="21"/>
              </w:rPr>
              <w:t>祥</w:t>
            </w:r>
            <w:proofErr w:type="gramEnd"/>
          </w:p>
        </w:tc>
        <w:tc>
          <w:tcPr>
            <w:tcW w:w="1515" w:type="dxa"/>
            <w:vAlign w:val="center"/>
          </w:tcPr>
          <w:p w14:paraId="53193482" w14:textId="3A908822" w:rsidR="00FC3486" w:rsidRPr="00EE4E7F" w:rsidRDefault="00EE4E7F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EE4E7F">
              <w:rPr>
                <w:rFonts w:ascii="Times New Roman" w:eastAsia="仿宋" w:hAnsi="Times New Roman"/>
                <w:szCs w:val="21"/>
              </w:rPr>
              <w:t>821012410273</w:t>
            </w:r>
          </w:p>
        </w:tc>
        <w:tc>
          <w:tcPr>
            <w:tcW w:w="3110" w:type="dxa"/>
            <w:vAlign w:val="center"/>
          </w:tcPr>
          <w:p w14:paraId="09003985" w14:textId="64867F8F" w:rsidR="00FC3486" w:rsidRPr="00EE4E7F" w:rsidRDefault="003A60E0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3A60E0">
              <w:rPr>
                <w:rFonts w:ascii="Times New Roman" w:eastAsia="仿宋" w:hAnsi="Times New Roman" w:hint="eastAsia"/>
                <w:szCs w:val="21"/>
              </w:rPr>
              <w:t>羟基肉桂酸类糖苷调控甜瓜果实风味的通路解析</w:t>
            </w:r>
          </w:p>
        </w:tc>
        <w:tc>
          <w:tcPr>
            <w:tcW w:w="573" w:type="dxa"/>
            <w:vAlign w:val="center"/>
          </w:tcPr>
          <w:p w14:paraId="1F7408A2" w14:textId="1FFF91F3" w:rsidR="00FC3486" w:rsidRPr="00EE4E7F" w:rsidRDefault="00FC3486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EE4E7F">
              <w:rPr>
                <w:rFonts w:ascii="Times New Roman" w:eastAsia="仿宋" w:hAnsi="Times New Roman" w:hint="eastAsia"/>
                <w:szCs w:val="21"/>
              </w:rPr>
              <w:t>博士</w:t>
            </w:r>
          </w:p>
        </w:tc>
        <w:tc>
          <w:tcPr>
            <w:tcW w:w="651" w:type="dxa"/>
            <w:vAlign w:val="center"/>
          </w:tcPr>
          <w:p w14:paraId="68AB5212" w14:textId="6AF67263" w:rsidR="00FC3486" w:rsidRPr="00EE4E7F" w:rsidRDefault="00FC3486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 w:rsidRPr="00EE4E7F">
              <w:rPr>
                <w:rFonts w:ascii="Times New Roman" w:eastAsia="仿宋" w:hAnsi="Times New Roman" w:hint="eastAsia"/>
                <w:szCs w:val="21"/>
              </w:rPr>
              <w:t>开题</w:t>
            </w:r>
          </w:p>
        </w:tc>
        <w:tc>
          <w:tcPr>
            <w:tcW w:w="885" w:type="dxa"/>
            <w:vAlign w:val="center"/>
          </w:tcPr>
          <w:p w14:paraId="0F786392" w14:textId="7E377C66" w:rsidR="00FC3486" w:rsidRPr="00EE4E7F" w:rsidRDefault="003A60E0" w:rsidP="00FC3486">
            <w:pPr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 w:hint="eastAsia"/>
                <w:szCs w:val="21"/>
              </w:rPr>
              <w:t>赵光伟</w:t>
            </w:r>
          </w:p>
        </w:tc>
      </w:tr>
    </w:tbl>
    <w:p w14:paraId="1CA622BA" w14:textId="77777777" w:rsidR="00793842" w:rsidRPr="00EE4E7F" w:rsidRDefault="00793842" w:rsidP="00793842">
      <w:pPr>
        <w:rPr>
          <w:rFonts w:ascii="Times New Roman" w:eastAsia="仿宋" w:hAnsi="Times New Roman"/>
          <w:szCs w:val="21"/>
        </w:rPr>
      </w:pPr>
    </w:p>
    <w:p w14:paraId="38351C66" w14:textId="2A5D2A0A" w:rsidR="00FE0118" w:rsidRPr="00A322D7" w:rsidRDefault="00EE4E7F" w:rsidP="00425805">
      <w:pPr>
        <w:rPr>
          <w:rFonts w:ascii="Times New Roman" w:eastAsia="仿宋" w:hAnsi="Times New Roman"/>
          <w:sz w:val="24"/>
          <w:szCs w:val="24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 </w:t>
      </w:r>
    </w:p>
    <w:sectPr w:rsidR="00FE0118" w:rsidRPr="00A322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26FFA9" w14:textId="77777777" w:rsidR="00033AC7" w:rsidRDefault="00033AC7" w:rsidP="006336FF">
      <w:r>
        <w:separator/>
      </w:r>
    </w:p>
  </w:endnote>
  <w:endnote w:type="continuationSeparator" w:id="0">
    <w:p w14:paraId="0A37F4CB" w14:textId="77777777" w:rsidR="00033AC7" w:rsidRDefault="00033AC7" w:rsidP="00633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8B41" w14:textId="77777777" w:rsidR="00033AC7" w:rsidRDefault="00033AC7" w:rsidP="006336FF">
      <w:r>
        <w:separator/>
      </w:r>
    </w:p>
  </w:footnote>
  <w:footnote w:type="continuationSeparator" w:id="0">
    <w:p w14:paraId="38CE8E02" w14:textId="77777777" w:rsidR="00033AC7" w:rsidRDefault="00033AC7" w:rsidP="00633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3842"/>
    <w:rsid w:val="0000696C"/>
    <w:rsid w:val="00023F4E"/>
    <w:rsid w:val="00033AC7"/>
    <w:rsid w:val="000676FE"/>
    <w:rsid w:val="000C3D06"/>
    <w:rsid w:val="0015706F"/>
    <w:rsid w:val="001B4ACF"/>
    <w:rsid w:val="001D6729"/>
    <w:rsid w:val="001E4907"/>
    <w:rsid w:val="003164DD"/>
    <w:rsid w:val="0032438D"/>
    <w:rsid w:val="003515F1"/>
    <w:rsid w:val="003A60E0"/>
    <w:rsid w:val="003C4FB2"/>
    <w:rsid w:val="00425805"/>
    <w:rsid w:val="004673AA"/>
    <w:rsid w:val="005057F5"/>
    <w:rsid w:val="005342F3"/>
    <w:rsid w:val="00551358"/>
    <w:rsid w:val="005B0B19"/>
    <w:rsid w:val="005B119D"/>
    <w:rsid w:val="005F5ADD"/>
    <w:rsid w:val="00600744"/>
    <w:rsid w:val="006336FF"/>
    <w:rsid w:val="006558A1"/>
    <w:rsid w:val="00677F3F"/>
    <w:rsid w:val="00793842"/>
    <w:rsid w:val="007A40C2"/>
    <w:rsid w:val="008249FC"/>
    <w:rsid w:val="00874841"/>
    <w:rsid w:val="00883265"/>
    <w:rsid w:val="009527BF"/>
    <w:rsid w:val="0096765D"/>
    <w:rsid w:val="00A322D7"/>
    <w:rsid w:val="00A47BEE"/>
    <w:rsid w:val="00A5365C"/>
    <w:rsid w:val="00A74881"/>
    <w:rsid w:val="00A83A3A"/>
    <w:rsid w:val="00AA31B0"/>
    <w:rsid w:val="00AD069F"/>
    <w:rsid w:val="00AD09D9"/>
    <w:rsid w:val="00AD5F10"/>
    <w:rsid w:val="00B31E0D"/>
    <w:rsid w:val="00BE624A"/>
    <w:rsid w:val="00C049F8"/>
    <w:rsid w:val="00CC5F42"/>
    <w:rsid w:val="00D500F3"/>
    <w:rsid w:val="00D530ED"/>
    <w:rsid w:val="00D82EDA"/>
    <w:rsid w:val="00D911CB"/>
    <w:rsid w:val="00DB3A91"/>
    <w:rsid w:val="00E4081F"/>
    <w:rsid w:val="00E510C7"/>
    <w:rsid w:val="00E73C15"/>
    <w:rsid w:val="00EE4E7F"/>
    <w:rsid w:val="00F504FA"/>
    <w:rsid w:val="00F67E8E"/>
    <w:rsid w:val="00F8042A"/>
    <w:rsid w:val="00FC3486"/>
    <w:rsid w:val="00FE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0BDB6C0"/>
  <w15:docId w15:val="{405A8616-790F-46CB-A976-6B61E5613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580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36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336FF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33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336FF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D09D9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D09D9"/>
    <w:rPr>
      <w:rFonts w:ascii="Calibri" w:eastAsia="宋体" w:hAnsi="Calibri" w:cs="Times New Roman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FE0118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FE0118"/>
    <w:rPr>
      <w:rFonts w:ascii="Calibri" w:eastAsia="宋体" w:hAnsi="Calibri" w:cs="Times New Roman"/>
    </w:rPr>
  </w:style>
  <w:style w:type="table" w:styleId="ab">
    <w:name w:val="Table Grid"/>
    <w:basedOn w:val="a1"/>
    <w:uiPriority w:val="59"/>
    <w:rsid w:val="00FE01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polyploid</dc:creator>
  <cp:lastModifiedBy>pc</cp:lastModifiedBy>
  <cp:revision>31</cp:revision>
  <cp:lastPrinted>2025-05-12T07:23:00Z</cp:lastPrinted>
  <dcterms:created xsi:type="dcterms:W3CDTF">2024-06-11T02:00:00Z</dcterms:created>
  <dcterms:modified xsi:type="dcterms:W3CDTF">2025-05-13T07:08:00Z</dcterms:modified>
</cp:coreProperties>
</file>